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B871" w14:textId="77777777" w:rsidR="008F4C77" w:rsidRDefault="000C006A" w:rsidP="00C30E1A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pt-BR"/>
        </w:rPr>
      </w:pPr>
      <w:r w:rsidRPr="00C30E1A">
        <w:rPr>
          <w:rFonts w:ascii="Arial" w:eastAsia="Calibri" w:hAnsi="Arial" w:cs="Arial"/>
          <w:b/>
          <w:bCs/>
          <w:sz w:val="28"/>
          <w:szCs w:val="28"/>
          <w:lang w:eastAsia="pt-BR"/>
        </w:rPr>
        <w:t>As sociologias clássicas e a questão da educação:</w:t>
      </w:r>
      <w:r w:rsidR="008F4C77">
        <w:rPr>
          <w:rFonts w:ascii="Arial" w:eastAsia="Calibri" w:hAnsi="Arial" w:cs="Arial"/>
          <w:b/>
          <w:bCs/>
          <w:sz w:val="28"/>
          <w:szCs w:val="28"/>
          <w:lang w:eastAsia="pt-BR"/>
        </w:rPr>
        <w:t xml:space="preserve"> </w:t>
      </w:r>
    </w:p>
    <w:p w14:paraId="63A4BC8C" w14:textId="1175F690" w:rsidR="00D315A2" w:rsidRPr="0043335C" w:rsidRDefault="008F4C77" w:rsidP="00C30E1A">
      <w:pPr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ES" w:eastAsia="pt-BR"/>
        </w:rPr>
      </w:pPr>
      <w:proofErr w:type="spellStart"/>
      <w:r w:rsidRPr="0043335C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a</w:t>
      </w:r>
      <w:r w:rsidR="000C006A" w:rsidRPr="0043335C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lgumas</w:t>
      </w:r>
      <w:proofErr w:type="spellEnd"/>
      <w:r w:rsidR="000C006A" w:rsidRPr="0043335C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 xml:space="preserve"> </w:t>
      </w:r>
      <w:proofErr w:type="spellStart"/>
      <w:r w:rsidR="000C006A" w:rsidRPr="0043335C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reflexões</w:t>
      </w:r>
      <w:proofErr w:type="spellEnd"/>
      <w:r w:rsidR="00D315A2" w:rsidRPr="00C30E1A">
        <w:rPr>
          <w:rFonts w:ascii="Arial" w:eastAsia="Calibri" w:hAnsi="Arial" w:cs="Arial"/>
          <w:b/>
          <w:bCs/>
          <w:sz w:val="28"/>
          <w:szCs w:val="28"/>
          <w:vertAlign w:val="superscript"/>
          <w:lang w:eastAsia="pt-BR"/>
        </w:rPr>
        <w:footnoteReference w:id="1"/>
      </w:r>
    </w:p>
    <w:p w14:paraId="68A95F51" w14:textId="77777777" w:rsidR="00A576CA" w:rsidRDefault="00C860E0" w:rsidP="00A576CA">
      <w:pPr>
        <w:tabs>
          <w:tab w:val="left" w:pos="2869"/>
          <w:tab w:val="left" w:pos="3267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ES" w:eastAsia="pt-BR"/>
        </w:rPr>
      </w:pPr>
      <w:proofErr w:type="spellStart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Classical</w:t>
      </w:r>
      <w:proofErr w:type="spellEnd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 xml:space="preserve"> </w:t>
      </w:r>
      <w:proofErr w:type="spellStart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sociologies</w:t>
      </w:r>
      <w:proofErr w:type="spellEnd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 xml:space="preserve"> and education: </w:t>
      </w:r>
      <w:proofErr w:type="spellStart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some</w:t>
      </w:r>
      <w:proofErr w:type="spellEnd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 xml:space="preserve"> </w:t>
      </w:r>
      <w:proofErr w:type="spellStart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reflections</w:t>
      </w:r>
      <w:proofErr w:type="spellEnd"/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 xml:space="preserve">  </w:t>
      </w:r>
    </w:p>
    <w:p w14:paraId="2FFC099E" w14:textId="536F1C9C" w:rsidR="00A576CA" w:rsidRPr="008106F5" w:rsidRDefault="00A576CA" w:rsidP="00A576CA">
      <w:pPr>
        <w:tabs>
          <w:tab w:val="left" w:pos="2869"/>
          <w:tab w:val="left" w:pos="3267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val="es-ES" w:eastAsia="pt-BR"/>
        </w:rPr>
      </w:pPr>
      <w:r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>Las s</w:t>
      </w:r>
      <w:r w:rsidRPr="008106F5">
        <w:rPr>
          <w:rFonts w:ascii="Arial" w:eastAsia="Calibri" w:hAnsi="Arial" w:cs="Arial"/>
          <w:b/>
          <w:bCs/>
          <w:sz w:val="28"/>
          <w:szCs w:val="28"/>
          <w:lang w:val="es-ES" w:eastAsia="pt-BR"/>
        </w:rPr>
        <w:t xml:space="preserve">ociologías clásicas y la cuestión de la educación: </w:t>
      </w:r>
    </w:p>
    <w:p w14:paraId="7309C68A" w14:textId="77777777" w:rsidR="00A576CA" w:rsidRPr="008106F5" w:rsidRDefault="00A576CA" w:rsidP="00A576CA">
      <w:pPr>
        <w:tabs>
          <w:tab w:val="left" w:pos="2869"/>
          <w:tab w:val="left" w:pos="3267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pt-BR"/>
        </w:rPr>
      </w:pPr>
      <w:proofErr w:type="spellStart"/>
      <w:r w:rsidRPr="008106F5">
        <w:rPr>
          <w:rFonts w:ascii="Arial" w:eastAsia="Calibri" w:hAnsi="Arial" w:cs="Arial"/>
          <w:b/>
          <w:bCs/>
          <w:sz w:val="28"/>
          <w:szCs w:val="28"/>
          <w:lang w:eastAsia="pt-BR"/>
        </w:rPr>
        <w:t>algunas</w:t>
      </w:r>
      <w:proofErr w:type="spellEnd"/>
      <w:r w:rsidRPr="008106F5">
        <w:rPr>
          <w:rFonts w:ascii="Arial" w:eastAsia="Calibri" w:hAnsi="Arial" w:cs="Arial"/>
          <w:b/>
          <w:bCs/>
          <w:sz w:val="28"/>
          <w:szCs w:val="28"/>
          <w:lang w:eastAsia="pt-BR"/>
        </w:rPr>
        <w:t xml:space="preserve"> reflexiones</w:t>
      </w:r>
    </w:p>
    <w:p w14:paraId="1F5A332B" w14:textId="59129BA9" w:rsidR="00D315A2" w:rsidRPr="008106F5" w:rsidRDefault="00C860E0" w:rsidP="00A576CA">
      <w:pPr>
        <w:tabs>
          <w:tab w:val="left" w:pos="2869"/>
          <w:tab w:val="left" w:pos="3267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pt-BR"/>
        </w:rPr>
      </w:pPr>
      <w:r w:rsidRPr="008106F5">
        <w:rPr>
          <w:rFonts w:ascii="Arial" w:eastAsia="Calibri" w:hAnsi="Arial" w:cs="Arial"/>
          <w:b/>
          <w:bCs/>
          <w:sz w:val="24"/>
          <w:szCs w:val="24"/>
          <w:lang w:eastAsia="pt-BR"/>
        </w:rPr>
        <w:t xml:space="preserve">Eduardo Nunes </w:t>
      </w:r>
      <w:proofErr w:type="spellStart"/>
      <w:r w:rsidRPr="008106F5">
        <w:rPr>
          <w:rFonts w:ascii="Arial" w:eastAsia="Calibri" w:hAnsi="Arial" w:cs="Arial"/>
          <w:b/>
          <w:bCs/>
          <w:sz w:val="24"/>
          <w:szCs w:val="24"/>
          <w:lang w:eastAsia="pt-BR"/>
        </w:rPr>
        <w:t>Jacondino</w:t>
      </w:r>
      <w:proofErr w:type="spellEnd"/>
      <w:r w:rsidRPr="008106F5">
        <w:rPr>
          <w:rFonts w:ascii="Arial" w:eastAsia="Calibri" w:hAnsi="Arial" w:cs="Arial"/>
          <w:b/>
          <w:bCs/>
          <w:sz w:val="24"/>
          <w:szCs w:val="24"/>
          <w:lang w:eastAsia="pt-BR"/>
        </w:rPr>
        <w:t xml:space="preserve"> </w:t>
      </w:r>
    </w:p>
    <w:p w14:paraId="58C69228" w14:textId="31ED6C62" w:rsidR="00C30E1A" w:rsidRPr="00C30E1A" w:rsidRDefault="00C860E0" w:rsidP="00A576CA">
      <w:pPr>
        <w:spacing w:after="0" w:line="240" w:lineRule="auto"/>
        <w:rPr>
          <w:rFonts w:ascii="Arial" w:eastAsia="Calibri" w:hAnsi="Arial" w:cs="Arial"/>
          <w:sz w:val="20"/>
          <w:szCs w:val="20"/>
          <w:lang w:eastAsia="pt-BR"/>
        </w:rPr>
      </w:pPr>
      <w:r w:rsidRPr="008106F5">
        <w:rPr>
          <w:rFonts w:ascii="Arial" w:eastAsia="Calibri" w:hAnsi="Arial" w:cs="Arial"/>
          <w:sz w:val="20"/>
          <w:szCs w:val="20"/>
          <w:lang w:eastAsia="pt-BR"/>
        </w:rPr>
        <w:t xml:space="preserve">Universidade Estadual do Oeste do Paraná </w:t>
      </w:r>
      <w:r w:rsidR="0043335C" w:rsidRPr="008106F5">
        <w:rPr>
          <w:rFonts w:ascii="Arial" w:eastAsia="Calibri" w:hAnsi="Arial" w:cs="Arial"/>
          <w:sz w:val="20"/>
          <w:szCs w:val="20"/>
          <w:lang w:eastAsia="pt-BR"/>
        </w:rPr>
        <w:t xml:space="preserve">(Unioeste), </w:t>
      </w:r>
      <w:r w:rsidR="0024554D">
        <w:rPr>
          <w:rFonts w:ascii="Arial" w:eastAsia="Calibri" w:hAnsi="Arial" w:cs="Arial"/>
          <w:sz w:val="20"/>
          <w:szCs w:val="20"/>
          <w:lang w:eastAsia="pt-BR"/>
        </w:rPr>
        <w:t>Francisco Beltrão</w:t>
      </w:r>
      <w:r w:rsidR="008106F5" w:rsidRPr="008106F5">
        <w:rPr>
          <w:rFonts w:ascii="Arial" w:eastAsia="Calibri" w:hAnsi="Arial" w:cs="Arial"/>
          <w:sz w:val="20"/>
          <w:szCs w:val="20"/>
          <w:lang w:eastAsia="pt-BR"/>
        </w:rPr>
        <w:t>/PR – Brasil</w:t>
      </w:r>
      <w:r w:rsidR="008106F5">
        <w:rPr>
          <w:rFonts w:ascii="Arial" w:eastAsia="Calibri" w:hAnsi="Arial" w:cs="Arial"/>
          <w:sz w:val="20"/>
          <w:szCs w:val="20"/>
          <w:lang w:eastAsia="pt-BR"/>
        </w:rPr>
        <w:t xml:space="preserve"> </w:t>
      </w:r>
    </w:p>
    <w:p w14:paraId="4BD6E236" w14:textId="77777777" w:rsidR="00C30E1A" w:rsidRDefault="00D315A2" w:rsidP="00C30E1A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C30E1A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pt-BR"/>
        </w:rPr>
        <w:t>Resumo</w:t>
      </w:r>
    </w:p>
    <w:p w14:paraId="6269CC8A" w14:textId="38020434" w:rsidR="00D315A2" w:rsidRPr="00C30E1A" w:rsidRDefault="00C30E1A" w:rsidP="00C30E1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>
        <w:rPr>
          <w:rFonts w:ascii="Arial" w:eastAsia="Calibri" w:hAnsi="Arial" w:cs="Arial"/>
          <w:sz w:val="24"/>
          <w:szCs w:val="24"/>
          <w:lang w:eastAsia="pt-BR"/>
        </w:rPr>
        <w:t>O</w:t>
      </w:r>
      <w:r w:rsidR="00D315A2" w:rsidRPr="00C30E1A">
        <w:rPr>
          <w:rFonts w:ascii="Arial" w:eastAsia="Calibri" w:hAnsi="Arial" w:cs="Arial"/>
          <w:sz w:val="24"/>
          <w:szCs w:val="24"/>
          <w:lang w:eastAsia="pt-BR"/>
        </w:rPr>
        <w:t xml:space="preserve"> texto apresenta reflexões acerca de aspectos da </w:t>
      </w:r>
      <w:r w:rsidRPr="00C30E1A">
        <w:rPr>
          <w:rFonts w:ascii="Arial" w:eastAsia="Calibri" w:hAnsi="Arial" w:cs="Arial"/>
          <w:sz w:val="24"/>
          <w:szCs w:val="24"/>
          <w:lang w:eastAsia="pt-BR"/>
        </w:rPr>
        <w:t>sociologia da educação desenvolvidos por autores clássicos da sociologia</w:t>
      </w:r>
      <w:r w:rsidR="00D315A2" w:rsidRPr="00C30E1A">
        <w:rPr>
          <w:rFonts w:ascii="Arial" w:eastAsia="Calibri" w:hAnsi="Arial" w:cs="Arial"/>
          <w:sz w:val="24"/>
          <w:szCs w:val="24"/>
          <w:lang w:eastAsia="pt-BR"/>
        </w:rPr>
        <w:t>, como Emile Durkheim, Karl Marx e Max Weber. Por meio da realização de estudos bibliográficos</w:t>
      </w:r>
      <w:r>
        <w:rPr>
          <w:rFonts w:ascii="Arial" w:eastAsia="Calibri" w:hAnsi="Arial" w:cs="Arial"/>
          <w:sz w:val="24"/>
          <w:szCs w:val="24"/>
          <w:lang w:eastAsia="pt-BR"/>
        </w:rPr>
        <w:t>,</w:t>
      </w:r>
      <w:r w:rsidR="00D315A2" w:rsidRPr="00C30E1A">
        <w:rPr>
          <w:rFonts w:ascii="Arial" w:eastAsia="Calibri" w:hAnsi="Arial" w:cs="Arial"/>
          <w:sz w:val="24"/>
          <w:szCs w:val="24"/>
          <w:lang w:eastAsia="pt-BR"/>
        </w:rPr>
        <w:t xml:space="preserve"> o trabalho reflete</w:t>
      </w:r>
      <w:r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D315A2" w:rsidRPr="00C30E1A">
        <w:rPr>
          <w:rFonts w:ascii="Arial" w:eastAsia="Calibri" w:hAnsi="Arial" w:cs="Arial"/>
          <w:sz w:val="24"/>
          <w:szCs w:val="24"/>
          <w:lang w:eastAsia="pt-BR"/>
        </w:rPr>
        <w:t>acerca de algumas contribuições advindas des</w:t>
      </w:r>
      <w:r>
        <w:rPr>
          <w:rFonts w:ascii="Arial" w:eastAsia="Calibri" w:hAnsi="Arial" w:cs="Arial"/>
          <w:sz w:val="24"/>
          <w:szCs w:val="24"/>
          <w:lang w:eastAsia="pt-BR"/>
        </w:rPr>
        <w:t>s</w:t>
      </w:r>
      <w:r w:rsidR="00D315A2" w:rsidRPr="00C30E1A">
        <w:rPr>
          <w:rFonts w:ascii="Arial" w:eastAsia="Calibri" w:hAnsi="Arial" w:cs="Arial"/>
          <w:sz w:val="24"/>
          <w:szCs w:val="24"/>
          <w:lang w:eastAsia="pt-BR"/>
        </w:rPr>
        <w:t xml:space="preserve">es autores, de modo a se pensar a educação. </w:t>
      </w:r>
    </w:p>
    <w:p w14:paraId="079B3C2A" w14:textId="6C5EF7B5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t-BR"/>
        </w:rPr>
      </w:pPr>
      <w:r w:rsidRPr="00C30E1A">
        <w:rPr>
          <w:rFonts w:ascii="Arial" w:eastAsia="Calibri" w:hAnsi="Arial" w:cs="Arial"/>
          <w:b/>
          <w:bCs/>
          <w:sz w:val="24"/>
          <w:szCs w:val="24"/>
          <w:lang w:eastAsia="pt-BR"/>
        </w:rPr>
        <w:t>Palavras-chave</w:t>
      </w:r>
      <w:r w:rsidRPr="00C30E1A">
        <w:rPr>
          <w:rFonts w:ascii="Arial" w:eastAsia="Calibri" w:hAnsi="Arial" w:cs="Arial"/>
          <w:sz w:val="24"/>
          <w:szCs w:val="24"/>
          <w:lang w:eastAsia="pt-BR"/>
        </w:rPr>
        <w:t>: Sociologias clássicas</w:t>
      </w:r>
      <w:r w:rsidR="00C30E1A">
        <w:rPr>
          <w:rFonts w:ascii="Arial" w:eastAsia="Calibri" w:hAnsi="Arial" w:cs="Arial"/>
          <w:sz w:val="24"/>
          <w:szCs w:val="24"/>
          <w:lang w:eastAsia="pt-BR"/>
        </w:rPr>
        <w:t>,</w:t>
      </w:r>
      <w:r w:rsidRPr="00C30E1A">
        <w:rPr>
          <w:rFonts w:ascii="Arial" w:eastAsia="Calibri" w:hAnsi="Arial" w:cs="Arial"/>
          <w:sz w:val="24"/>
          <w:szCs w:val="24"/>
          <w:lang w:eastAsia="pt-BR"/>
        </w:rPr>
        <w:t xml:space="preserve"> Educação</w:t>
      </w:r>
      <w:r w:rsidR="00C30E1A">
        <w:rPr>
          <w:rFonts w:ascii="Arial" w:eastAsia="Calibri" w:hAnsi="Arial" w:cs="Arial"/>
          <w:sz w:val="24"/>
          <w:szCs w:val="24"/>
          <w:lang w:eastAsia="pt-BR"/>
        </w:rPr>
        <w:t>,</w:t>
      </w:r>
      <w:r w:rsidRPr="00C30E1A">
        <w:rPr>
          <w:rFonts w:ascii="Arial" w:eastAsia="Calibri" w:hAnsi="Arial" w:cs="Arial"/>
          <w:sz w:val="24"/>
          <w:szCs w:val="24"/>
          <w:lang w:eastAsia="pt-BR"/>
        </w:rPr>
        <w:t xml:space="preserve"> Emile Durkheim</w:t>
      </w:r>
      <w:r w:rsidR="00C30E1A" w:rsidRPr="00C30E1A">
        <w:rPr>
          <w:rFonts w:ascii="Arial" w:eastAsia="Calibri" w:hAnsi="Arial" w:cs="Arial"/>
          <w:sz w:val="24"/>
          <w:szCs w:val="24"/>
          <w:lang w:eastAsia="pt-BR"/>
        </w:rPr>
        <w:t>,</w:t>
      </w:r>
      <w:r w:rsidRPr="00C30E1A">
        <w:rPr>
          <w:rFonts w:ascii="Arial" w:eastAsia="Calibri" w:hAnsi="Arial" w:cs="Arial"/>
          <w:sz w:val="24"/>
          <w:szCs w:val="24"/>
          <w:lang w:eastAsia="pt-BR"/>
        </w:rPr>
        <w:t xml:space="preserve"> Karl Marx</w:t>
      </w:r>
      <w:r w:rsidR="00C30E1A">
        <w:rPr>
          <w:rFonts w:ascii="Arial" w:eastAsia="Calibri" w:hAnsi="Arial" w:cs="Arial"/>
          <w:sz w:val="24"/>
          <w:szCs w:val="24"/>
          <w:lang w:eastAsia="pt-BR"/>
        </w:rPr>
        <w:t>,</w:t>
      </w:r>
      <w:r w:rsidRPr="00C30E1A">
        <w:rPr>
          <w:rFonts w:ascii="Arial" w:eastAsia="Calibri" w:hAnsi="Arial" w:cs="Arial"/>
          <w:sz w:val="24"/>
          <w:szCs w:val="24"/>
          <w:lang w:eastAsia="pt-BR"/>
        </w:rPr>
        <w:t xml:space="preserve"> Max Weber</w:t>
      </w:r>
    </w:p>
    <w:p w14:paraId="695FC7E2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4585227" w14:textId="77777777" w:rsidR="00C30E1A" w:rsidRDefault="006672E2" w:rsidP="00C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</w:pPr>
      <w:r w:rsidRPr="00C30E1A">
        <w:rPr>
          <w:rFonts w:ascii="Arial" w:eastAsia="Times New Roman" w:hAnsi="Arial" w:cs="Arial"/>
          <w:b/>
          <w:color w:val="000000"/>
          <w:sz w:val="24"/>
          <w:szCs w:val="24"/>
          <w:lang w:val="en-US" w:eastAsia="pt-BR"/>
        </w:rPr>
        <w:t>Abstract</w:t>
      </w:r>
    </w:p>
    <w:p w14:paraId="1A8424E3" w14:textId="51E179B6" w:rsidR="006672E2" w:rsidRPr="00C30E1A" w:rsidRDefault="006672E2" w:rsidP="00C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 xml:space="preserve">The text presents reflections on aspects of </w:t>
      </w:r>
      <w:r w:rsidR="008F4C77" w:rsidRPr="00C30E1A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 xml:space="preserve">sociology of education 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 xml:space="preserve">developed by classic authors of </w:t>
      </w:r>
      <w:r w:rsidR="00D7688B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n-US" w:eastAsia="pt-BR"/>
        </w:rPr>
        <w:t>ociology, such as Emile Durkheim, Karl Marx and Max Weber. Through the accomplishment of bibliographical studies, the work reflects about some contributions coming from these authors, to think about education.</w:t>
      </w:r>
    </w:p>
    <w:p w14:paraId="5A87CEA3" w14:textId="14E18EDC" w:rsidR="006672E2" w:rsidRPr="00C30E1A" w:rsidRDefault="006672E2" w:rsidP="00C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</w:pPr>
      <w:proofErr w:type="spellStart"/>
      <w:r w:rsidRPr="00C30E1A"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  <w:t>Keywords</w:t>
      </w:r>
      <w:proofErr w:type="spellEnd"/>
      <w:r w:rsidRPr="00C30E1A"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  <w:t xml:space="preserve">: </w:t>
      </w:r>
      <w:proofErr w:type="spellStart"/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Classical</w:t>
      </w:r>
      <w:proofErr w:type="spellEnd"/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</w:t>
      </w:r>
      <w:proofErr w:type="spellStart"/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sociologies</w:t>
      </w:r>
      <w:proofErr w:type="spellEnd"/>
      <w:r w:rsidR="00D7688B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Education</w:t>
      </w:r>
      <w:r w:rsidR="00D7688B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Emile Durkheim</w:t>
      </w:r>
      <w:r w:rsidR="00D7688B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Karl Marx</w:t>
      </w:r>
      <w:r w:rsidR="00D7688B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Max Weber</w:t>
      </w:r>
    </w:p>
    <w:p w14:paraId="270F2992" w14:textId="77777777" w:rsidR="006672E2" w:rsidRPr="00C30E1A" w:rsidRDefault="006672E2" w:rsidP="00C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</w:pPr>
    </w:p>
    <w:p w14:paraId="13C8E98F" w14:textId="77777777" w:rsidR="00C30E1A" w:rsidRDefault="006672E2" w:rsidP="00C30E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</w:pPr>
      <w:r w:rsidRPr="00C30E1A"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  <w:t>Resumen</w:t>
      </w:r>
    </w:p>
    <w:p w14:paraId="62199685" w14:textId="77777777" w:rsidR="00D21639" w:rsidRPr="00C30E1A" w:rsidRDefault="00D21639" w:rsidP="00D21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El texto presenta reflexiones sobre aspectos de la sociología de la educación desarrollados por autores clásicos de la sociología, como Emile Durkheim, Karl Marx y Max Weber. A través de la realización de estudios bibliográficos, el trabajo reflexiona sobre algunos aportes provenientes de estos autores para pensar la educación.</w:t>
      </w:r>
    </w:p>
    <w:p w14:paraId="0AB04C27" w14:textId="77777777" w:rsidR="00D21639" w:rsidRPr="00D7688B" w:rsidRDefault="00D21639" w:rsidP="00D21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</w:pPr>
      <w:r w:rsidRPr="00C30E1A"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  <w:t>Palabras clave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: Sociologías clásicas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Educación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</w:t>
      </w:r>
      <w:r w:rsidRPr="00D7688B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Emile Durkheim, Carlos Mar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>x,</w:t>
      </w:r>
      <w:r w:rsidRPr="00D7688B">
        <w:rPr>
          <w:rFonts w:ascii="Arial" w:eastAsia="Times New Roman" w:hAnsi="Arial" w:cs="Arial"/>
          <w:bCs/>
          <w:color w:val="000000"/>
          <w:sz w:val="24"/>
          <w:szCs w:val="24"/>
          <w:lang w:val="es-ES" w:eastAsia="pt-BR"/>
        </w:rPr>
        <w:t xml:space="preserve"> Max Weber</w:t>
      </w:r>
    </w:p>
    <w:p w14:paraId="640827BF" w14:textId="77777777" w:rsidR="006672E2" w:rsidRDefault="006672E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</w:pPr>
    </w:p>
    <w:p w14:paraId="18DF5849" w14:textId="7E572B5D" w:rsidR="005668D4" w:rsidRDefault="005668D4">
      <w:pPr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" w:eastAsia="pt-BR"/>
        </w:rPr>
        <w:br w:type="page"/>
      </w:r>
    </w:p>
    <w:p w14:paraId="27E9C858" w14:textId="56264651" w:rsidR="00D315A2" w:rsidRPr="00D7688B" w:rsidRDefault="00D7688B" w:rsidP="00D7688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lastRenderedPageBreak/>
        <w:t xml:space="preserve">1. </w:t>
      </w:r>
      <w:r w:rsidR="006672E2" w:rsidRPr="00D7688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</w:t>
      </w:r>
      <w:r w:rsidR="00D315A2" w:rsidRPr="00D7688B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ntrodução</w:t>
      </w:r>
    </w:p>
    <w:p w14:paraId="745EAFB6" w14:textId="1B91304F" w:rsidR="00D315A2" w:rsidRPr="00C30E1A" w:rsidRDefault="00D315A2" w:rsidP="009D6FC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O texto aborda a temática da </w:t>
      </w:r>
      <w:r w:rsidR="00162FF0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sociologia da educação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advinda de autores clássicos da </w:t>
      </w:r>
      <w:r w:rsidR="00162FF0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sociologia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como Emile Durkheim, Karl Marx e Max Weber. Por meio de estudos bibliográficos</w:t>
      </w:r>
      <w:r w:rsidR="00162FF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foram desencadeadas leituras de tais autores, buscando situar de que forma observaram/leram a questão da educação. </w:t>
      </w:r>
    </w:p>
    <w:p w14:paraId="6F87C277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14:paraId="463C380E" w14:textId="7DA091B9" w:rsidR="00D315A2" w:rsidRPr="00C30E1A" w:rsidRDefault="00162FF0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2. </w:t>
      </w:r>
      <w:r w:rsidR="00D315A2" w:rsidRPr="00C30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A </w:t>
      </w:r>
      <w:r w:rsidRPr="00C30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sociologia funcionalista </w:t>
      </w:r>
      <w:r w:rsidR="00D315A2" w:rsidRPr="00C30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de Emile Durkheim e o tema da educação </w:t>
      </w:r>
    </w:p>
    <w:p w14:paraId="4BC1A6B9" w14:textId="77777777" w:rsidR="00D5011B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Emile Durkheim (1867-1917), eminente sociólogo francês – </w:t>
      </w:r>
      <w:r w:rsidR="00D5011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quele que desenvolveu o método </w:t>
      </w:r>
      <w:r w:rsidR="00D5011B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funcionalista, na sociologia 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-, contribuiu com estudos que se voltam ao campo da educação escolar. Cabe salientar que Durkheim ministrou aulas para pedagogos, na França, ocupando a primeira cadeira acadêmica de docente na área de </w:t>
      </w:r>
      <w:r w:rsidR="00D5011B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sociologia da educação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. </w:t>
      </w:r>
    </w:p>
    <w:p w14:paraId="298CFC9F" w14:textId="77777777" w:rsidR="00D5011B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As leituras advindas des</w:t>
      </w:r>
      <w:r w:rsidR="00D5011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autor influenciaram, notadamente no transcorrer século XX, importantes estudiosos da educação de países como o Brasil, tais como Azevedo (1963</w:t>
      </w:r>
      <w:r w:rsidR="00D5011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;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1966), que defenderam uma escola laica e uma sociedade que caminhasse na direção do progresso. </w:t>
      </w:r>
    </w:p>
    <w:p w14:paraId="0AD6B003" w14:textId="40EED751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Outrossim, para Durkheim</w:t>
      </w:r>
      <w:r w:rsidR="00D5011B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educação é ponto fulcral para a formação social. Educação que deve ser entendida, em um primeiro momento, como a ação das gerações mais experientes por sobre aquelas gerações que ainda não estão maduras, do ponto de vista social. Fato importante, pois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para Durkheim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 i</w:t>
      </w:r>
      <w:bookmarkStart w:id="0" w:name="_Hlk33090753"/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ndivíduo 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se 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encontra dividido em duas partes.</w:t>
      </w:r>
      <w:bookmarkEnd w:id="0"/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Uma delas, ligada às questões individuais - vontades e desejos individuais. A outra, ligada às questões de ordem social/moral - aquisição de valores, deveres, regras sociais. A função da escola seria a de ajudar a consolidar a parte social/moral.    </w:t>
      </w:r>
    </w:p>
    <w:p w14:paraId="1F360FAC" w14:textId="77777777" w:rsidR="00DC327F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Cabe destacar que, para Durkheim (</w:t>
      </w:r>
      <w:r w:rsidR="00DC327F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Steiner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2016)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as sociedades possuem uma moral própria, representada pelas regras de convivência e pelos padrões de comportamento consolidados, que tornam possível a vida em comunidade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. Portanto,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 convívio social minimamente equilibrado deve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ser 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mediado por regras comportamentais. Regras que devem ser assimiladas e seguidas por parte dos indivíduos. </w:t>
      </w:r>
    </w:p>
    <w:p w14:paraId="692B2B65" w14:textId="009F59DB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Cabe ressaltar, ainda nes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direção, que Durkheim (</w:t>
      </w:r>
      <w:r w:rsidR="00DC327F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Steiner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2016) afirma que essas regras não foram inventadas por aqueles que a utilizam no momento presente. Elas foram organizadas e esquematizadas em períodos precedentes. 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lastRenderedPageBreak/>
        <w:t>Assim, cada ser que nasce usa de faculdades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como a linguagem, a religião, as tradições e os costumes elaborados por pessoas que viveram anteriormente. Des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modo, cada indivíduo recebe e reproduz as produções sociais muito mais do que contribui com elas. </w:t>
      </w:r>
    </w:p>
    <w:p w14:paraId="39BC70F8" w14:textId="77777777" w:rsidR="00E13211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Daí</w:t>
      </w:r>
      <w:r w:rsidR="00DC327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nosso autor defender a ideia de que todos os valores sociais utilizados pelo indivíduo são maiores do que ele. Por isso, para Durkheim (</w:t>
      </w:r>
      <w:r w:rsidR="00DC327F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Steiner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2016), a sociedade é arbitrária e, inevitavelmente, se sobrepõe aos indivíduos. Ao nascer, es</w:t>
      </w:r>
      <w:r w:rsidR="004232A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es passam a fazer escolhas</w:t>
      </w:r>
      <w:r w:rsidR="00E13211" w:rsidRPr="00E1321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="00E13211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que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em grande medida, independem de sua vontade, tomada isoladamente. </w:t>
      </w:r>
    </w:p>
    <w:p w14:paraId="6C900CAD" w14:textId="77777777" w:rsidR="00902A4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Caso não sigam as regras</w:t>
      </w:r>
      <w:r w:rsidR="00E1321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 pena resultante implica, dentre outras coisas, na exclusão des</w:t>
      </w:r>
      <w:r w:rsidR="00E13211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es indivíduos dos grupos sociais dos quais participam. Sendo assim, a educação contribui para que esses fins sociais sejam alcançados    e trabalha no sentido de internalizar, em cada um, a moral determinada pela sociedade. </w:t>
      </w:r>
    </w:p>
    <w:p w14:paraId="382CA665" w14:textId="10834708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Algo que, em Durkheim, não se apresenta como um elemento negativo, uma vez que a liberdade do indivíduo, nes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processo, não é, por um lado, absoluta; nem é, por outro lado, totalmente subsumida. Is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o porque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o campo educacional abarca múltiplos formatos, de modo a atender 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a 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múltiplas demandas sociais e, mesmo, individuais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a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múltiplas vocações existentes. Nes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 sentido, o campo educacional não se dá de modo a compor uma homogeneidade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mas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sim</w:t>
      </w:r>
      <w:r w:rsidR="00902A4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uma heterogeneidade que, justamente, atenda à complexidade social.      </w:t>
      </w:r>
    </w:p>
    <w:p w14:paraId="21D92961" w14:textId="77777777" w:rsidR="00AB3D87" w:rsidRDefault="00902A4A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Durkheim (2011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afirma que a educa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ção é a 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ação dos adultos sobre os mais jovens. Para o refinamento desse conceito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importante considerar que 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autor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leva em consideração o formato social e educacional existente, bem como os que já existiram. Is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porque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 distintas gerações, ao entrarem em contato umas com a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outras, 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agrupam e 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transformam por meio dos saberes acumulados. 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aberes são repassados graças à existência da coletividade. </w:t>
      </w:r>
    </w:p>
    <w:p w14:paraId="23F84F54" w14:textId="7F102D44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formato da educação, do ponto de vista histórico, é variável e conta com diversos fatores para se constituir, tais como tradição, hábitos e ideais de homem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consolidados em cada período </w:t>
      </w:r>
      <w:r w:rsidR="00AB3D8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história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ED637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São 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lementos que formam a moral social e que permeiam o ensino formal, escolarizado. Por isso, para nosso autor, a pedagogia, ou seja, a ciência/arte que estuda os processos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educativos, formais, não consegue se organizar sozinha, negando o passado que a precedeu. Daí a afirmativa de que </w:t>
      </w:r>
    </w:p>
    <w:p w14:paraId="08080CCE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DFF2A9" w14:textId="6960A807" w:rsidR="00D315A2" w:rsidRPr="00C30E1A" w:rsidRDefault="00D315A2" w:rsidP="00ED63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>O futuro não pode ser imaginado a partir do nada: só podemos construí-lo com os materiais que o passado nos legou. Um ideal construído na direção oposta do estado das coisas existentes não é realizável, já que não possui raízes na realidade. Aliás, é claro que o passado tinha suas razões de ser do jeito que foi: ele não poderia ter durado</w:t>
      </w:r>
      <w:r w:rsidR="00B462A5">
        <w:rPr>
          <w:rFonts w:ascii="Arial" w:eastAsia="Times New Roman" w:hAnsi="Arial" w:cs="Arial"/>
          <w:color w:val="000000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se não tivesse satisfeito necessidades leg</w:t>
      </w:r>
      <w:r w:rsidR="00B462A5">
        <w:rPr>
          <w:rFonts w:ascii="Arial" w:eastAsia="Times New Roman" w:hAnsi="Arial" w:cs="Arial"/>
          <w:color w:val="000000"/>
          <w:lang w:eastAsia="pt-BR"/>
        </w:rPr>
        <w:t>í</w:t>
      </w:r>
      <w:r w:rsidRPr="00C30E1A">
        <w:rPr>
          <w:rFonts w:ascii="Arial" w:eastAsia="Times New Roman" w:hAnsi="Arial" w:cs="Arial"/>
          <w:color w:val="000000"/>
          <w:lang w:eastAsia="pt-BR"/>
        </w:rPr>
        <w:t>timas que não poderiam desaparecer da noite para o dia. Portanto, não se pode ser tão radical e fazer tábula rasa do passado, a não ser que ignoremos necessidades vitais</w:t>
      </w:r>
      <w:r w:rsidR="00B462A5">
        <w:rPr>
          <w:rFonts w:ascii="Arial" w:eastAsia="Times New Roman" w:hAnsi="Arial" w:cs="Arial"/>
          <w:color w:val="000000"/>
          <w:lang w:eastAsia="pt-BR"/>
        </w:rPr>
        <w:t>.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B462A5" w:rsidRPr="00C30E1A">
        <w:rPr>
          <w:rFonts w:ascii="Arial" w:eastAsia="Times New Roman" w:hAnsi="Arial" w:cs="Arial"/>
          <w:color w:val="000000"/>
          <w:lang w:eastAsia="pt-BR"/>
        </w:rPr>
        <w:t>Durkheim</w:t>
      </w:r>
      <w:r w:rsidRPr="00C30E1A">
        <w:rPr>
          <w:rFonts w:ascii="Arial" w:eastAsia="Times New Roman" w:hAnsi="Arial" w:cs="Arial"/>
          <w:color w:val="000000"/>
          <w:lang w:eastAsia="pt-BR"/>
        </w:rPr>
        <w:t>, 2011, p.94)</w:t>
      </w:r>
    </w:p>
    <w:p w14:paraId="256CFD3C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984A968" w14:textId="77777777" w:rsidR="008F1FED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</w:t>
      </w:r>
      <w:r w:rsidR="00B462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modo, formas de ensino são decorrentes de concepções anteriores, formadas e praticadas institucionalmente. Concepções que se desenvolvem por meio da realidade vivida. Ao longo do tempo, as concepções e os ideais que se desenvolvem sobre o homem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misturam e formam outras tendências a serem seguidas e ensinadas. </w:t>
      </w:r>
    </w:p>
    <w:p w14:paraId="2C453666" w14:textId="3D97892D" w:rsidR="008F1FED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es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razão, para Durkheim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C860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2011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não há formas de ensino prontas e acabadas. 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estão sempre em movimento, ancoradas nas feições que emanam de cada percurso temporal e de cada configuração social. A 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edagogia se submete 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cultura vigente, uma vez que, por exemplo, o pedagogo não constrói, não cria o sistema educacional. Apenas adapta os métodos educacionais diante das necessidades de cada contexto social. </w:t>
      </w:r>
    </w:p>
    <w:p w14:paraId="06853773" w14:textId="05B8F7E1" w:rsidR="008F1FED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Durkheim (2011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p.98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="008F1F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613BB758" w14:textId="199455F0" w:rsidR="00D315A2" w:rsidRPr="00C30E1A" w:rsidRDefault="00D315A2" w:rsidP="008F1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1FED">
        <w:rPr>
          <w:rFonts w:ascii="Arial" w:eastAsia="Times New Roman" w:hAnsi="Arial" w:cs="Arial"/>
          <w:color w:val="000000"/>
          <w:lang w:eastAsia="pt-BR"/>
        </w:rPr>
        <w:t xml:space="preserve">De fato, na minha opinião, o postulado de toda a investigação pedagógica é a tese de que a educação é uma coisa eminentemente social, tanto por suas origens quanto por sua função e que, logo, a </w:t>
      </w:r>
      <w:r w:rsidR="00841E63">
        <w:rPr>
          <w:rFonts w:ascii="Arial" w:eastAsia="Times New Roman" w:hAnsi="Arial" w:cs="Arial"/>
          <w:color w:val="000000"/>
          <w:lang w:eastAsia="pt-BR"/>
        </w:rPr>
        <w:t>p</w:t>
      </w:r>
      <w:r w:rsidRPr="008F1FED">
        <w:rPr>
          <w:rFonts w:ascii="Arial" w:eastAsia="Times New Roman" w:hAnsi="Arial" w:cs="Arial"/>
          <w:color w:val="000000"/>
          <w:lang w:eastAsia="pt-BR"/>
        </w:rPr>
        <w:t xml:space="preserve">edagogia depende mais da </w:t>
      </w:r>
      <w:r w:rsidR="00841E63">
        <w:rPr>
          <w:rFonts w:ascii="Arial" w:eastAsia="Times New Roman" w:hAnsi="Arial" w:cs="Arial"/>
          <w:color w:val="000000"/>
          <w:lang w:eastAsia="pt-BR"/>
        </w:rPr>
        <w:t>s</w:t>
      </w:r>
      <w:r w:rsidRPr="008F1FED">
        <w:rPr>
          <w:rFonts w:ascii="Arial" w:eastAsia="Times New Roman" w:hAnsi="Arial" w:cs="Arial"/>
          <w:color w:val="000000"/>
          <w:lang w:eastAsia="pt-BR"/>
        </w:rPr>
        <w:t>ociologia do que qualquer outra ciência</w:t>
      </w:r>
      <w:r w:rsidR="008F1FED">
        <w:rPr>
          <w:rFonts w:ascii="Arial" w:eastAsia="Times New Roman" w:hAnsi="Arial" w:cs="Arial"/>
          <w:color w:val="000000"/>
          <w:lang w:eastAsia="pt-BR"/>
        </w:rPr>
        <w:t>.</w:t>
      </w:r>
    </w:p>
    <w:p w14:paraId="3E5BADE6" w14:textId="77777777" w:rsidR="008F1FED" w:rsidRDefault="008F1FED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87C2884" w14:textId="77777777" w:rsidR="00841E63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Outrossim, para 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autor,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educação está a serviço da moral social. Ela trabalha para inserir nos estudantes a moral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organizada de acordo com os preceitos vividos. A principal função des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processo é preparar os indivíduos para serem inseridos e aceitos nos ambientes sociais de seu tempo. Is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porque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homem que a educação deve realizar em nós não é o homem tal qual a natureza criou, mas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sim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tal como a sociedade quer que ele seja; e ela quer que ele seja da forma exigida pela sua economia interior. </w:t>
      </w:r>
    </w:p>
    <w:p w14:paraId="4AF58EEC" w14:textId="5670961D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prova dis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é a maneira como a concepção do homem variou conforme as sociedades (</w:t>
      </w:r>
      <w:r w:rsidR="00841E63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Durkheim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2011, p.107). E mais, a educação garante a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transmissão de conhecimentos experienciados e sistematizados historicamente</w:t>
      </w:r>
      <w:r w:rsidR="00841E6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ue seguem uma linha temporal e abarcam distintos sujeitos e distintos anseios e costumes. Ao fazer isso, a educação cria o homem social, para além do ser que nasce apenas com instintos e com características hereditárias.</w:t>
      </w:r>
    </w:p>
    <w:p w14:paraId="60831D74" w14:textId="77777777" w:rsidR="007C6B7B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ponto de vista do olhar de Durkheim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7C6B7B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2012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sobre a 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edagogia, percebe-se que 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pode ser definida, apenas, como uma ciência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visto que “a ciência deve preocupar-se em pesquisar com a maior prudência possível; ela é forçada a obter algum resultado em um tempo definido” (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Durkheim,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2012, p. 17). </w:t>
      </w:r>
    </w:p>
    <w:p w14:paraId="4978D969" w14:textId="2B0CAF9F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edagogia não possui tempo suficiente para esperar o conhecimento ser organizado, pois atende a necessidades urgentes, que não podem esperar. Por outro lado, 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pode ser considerada, apenas, como arte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pois “a arte, com efeito, é produto de hábitos adquiridos, de práticas constantes, de habilidades desenvolvidas. A arte da educação não é a mesma coisa que a 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edagogia, é a destreza do educador, a experiência prática do mestre” (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Durkheim,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2012, p.18-19). Para o autor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</w:p>
    <w:p w14:paraId="0495D705" w14:textId="55125A42" w:rsidR="00D315A2" w:rsidRPr="00C30E1A" w:rsidRDefault="00D315A2" w:rsidP="00D216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 xml:space="preserve">A </w:t>
      </w:r>
      <w:r w:rsidR="007C6B7B">
        <w:rPr>
          <w:rFonts w:ascii="Arial" w:eastAsia="Times New Roman" w:hAnsi="Arial" w:cs="Arial"/>
          <w:color w:val="000000"/>
          <w:lang w:eastAsia="pt-BR"/>
        </w:rPr>
        <w:t>p</w:t>
      </w:r>
      <w:r w:rsidRPr="00C30E1A">
        <w:rPr>
          <w:rFonts w:ascii="Arial" w:eastAsia="Times New Roman" w:hAnsi="Arial" w:cs="Arial"/>
          <w:color w:val="000000"/>
          <w:lang w:eastAsia="pt-BR"/>
        </w:rPr>
        <w:t>edagogia é, portanto, algo intermediário entre a arte e a ciência. Ela não é arte porque não consiste em um sistema de práticas organizadas, mas a um conjunto de ideias relativas a essas práticas. Ela é um conjunto de teorias. Nes</w:t>
      </w:r>
      <w:r w:rsidR="007C6B7B">
        <w:rPr>
          <w:rFonts w:ascii="Arial" w:eastAsia="Times New Roman" w:hAnsi="Arial" w:cs="Arial"/>
          <w:color w:val="000000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lang w:eastAsia="pt-BR"/>
        </w:rPr>
        <w:t>e sentido se aproxima da ciência. Contudo, enquanto as teorias científicas têm como única finalidade exprimir a verdade</w:t>
      </w:r>
      <w:r w:rsidR="007C6B7B">
        <w:rPr>
          <w:rFonts w:ascii="Arial" w:eastAsia="Times New Roman" w:hAnsi="Arial" w:cs="Arial"/>
          <w:color w:val="000000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as teorias pedagógicas têm como objetivo imediato guiar a conduta</w:t>
      </w:r>
      <w:r w:rsidR="007C6B7B">
        <w:rPr>
          <w:rFonts w:ascii="Arial" w:eastAsia="Times New Roman" w:hAnsi="Arial" w:cs="Arial"/>
          <w:color w:val="000000"/>
          <w:lang w:eastAsia="pt-BR"/>
        </w:rPr>
        <w:t>.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7C6B7B" w:rsidRPr="00C30E1A">
        <w:rPr>
          <w:rFonts w:ascii="Arial" w:eastAsia="Times New Roman" w:hAnsi="Arial" w:cs="Arial"/>
          <w:color w:val="000000"/>
          <w:lang w:eastAsia="pt-BR"/>
        </w:rPr>
        <w:t>Durkheim</w:t>
      </w:r>
      <w:r w:rsidRPr="00C30E1A">
        <w:rPr>
          <w:rFonts w:ascii="Arial" w:eastAsia="Times New Roman" w:hAnsi="Arial" w:cs="Arial"/>
          <w:color w:val="000000"/>
          <w:lang w:eastAsia="pt-BR"/>
        </w:rPr>
        <w:t>, 2012, p. 18)</w:t>
      </w:r>
    </w:p>
    <w:p w14:paraId="03669783" w14:textId="77777777" w:rsidR="00D315A2" w:rsidRPr="00C30E1A" w:rsidRDefault="00D315A2" w:rsidP="003A2C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68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5318550" w14:textId="5062D1B4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edagogia 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diferencia da ciência e da arte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principalmente</w:t>
      </w:r>
      <w:r w:rsidR="007C6B7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porque tem como </w:t>
      </w:r>
      <w:r w:rsidR="007C6B7B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razão de ser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ação. Por outro lado, se a prática professoral não usar reflexão pedagógica, as ações praticadas </w:t>
      </w:r>
      <w:r w:rsidR="00C860E0" w:rsidRPr="005668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docente</w:t>
      </w:r>
      <w:r w:rsidR="00C860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tenderão a se perder em simples rotina</w:t>
      </w:r>
      <w:r w:rsidR="00950A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suscetível a qualquer ação. O ensino se modifica com o tempo, se transforma, assim como a sociedade. Ele se solidariza com as diferentes instituições a sua volta e não é o mesmo com o passar dos anos, pois a moral social também se transforma. Em Durkheim</w:t>
      </w:r>
      <w:r w:rsidR="00950A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(2011, p.104)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14:paraId="50762150" w14:textId="32E91E6A" w:rsidR="00D315A2" w:rsidRPr="00C30E1A" w:rsidRDefault="00D315A2" w:rsidP="00BD3A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>Embora houvesse em Roma uma educação comum a todos os romanos, apesar das diferenças que separavam a aristocracia da plebe, es</w:t>
      </w:r>
      <w:r w:rsidR="00BD3A7A">
        <w:rPr>
          <w:rFonts w:ascii="Arial" w:eastAsia="Times New Roman" w:hAnsi="Arial" w:cs="Arial"/>
          <w:color w:val="000000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lang w:eastAsia="pt-BR"/>
        </w:rPr>
        <w:t>a educação se caracterizava por ser essencialmente romana. Ela refletia toda a organização da pólis ao mesmo tempo em que era a sua base. O mesmo vale para todas as sociedades históricas. Cada tipo de povo possui uma educação que lhe é própria e que pode defini-lo ao mesmo título que a sua organização moral, política e religiosa. Trata-se de um dos elementos da sua fisionomia.</w:t>
      </w:r>
    </w:p>
    <w:p w14:paraId="3EEF0A7E" w14:textId="77777777" w:rsidR="001F62F5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Além do mais, para 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autor,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existe uma unidade educacional que consiga atender 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todas as expectativas de uma sociedade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rincipalmente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ela for complexa. O que existe é uma base de conhecimento comum, adaptada 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particularidades sociais e que atende a es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particularidades/exigências. </w:t>
      </w:r>
    </w:p>
    <w:p w14:paraId="28633092" w14:textId="34647EF6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educação, além disso, não pode ser a mesma para todo e qualquer tipo de homem, pois ela se diversifica para atender às diferentes demandas sociais e aos diferentes talentos pessoais. A importância da 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ociologia está, justamente, em servir de pilar para compreender o formato educacional dos distintos tempos históricos</w:t>
      </w:r>
      <w:r w:rsidR="001F62F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bem como em contribuir para que a educação escolarizada se adapte ao momento histórico e social próprios de cada época, de cada sociedade. </w:t>
      </w:r>
    </w:p>
    <w:p w14:paraId="366EA928" w14:textId="77777777" w:rsidR="00920273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mesma forma</w:t>
      </w:r>
      <w:r w:rsidR="00C53A7A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se a </w:t>
      </w:r>
      <w:r w:rsidR="00C53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C53A7A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ociologia é um saber fundamental para a pedagogia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</w:t>
      </w:r>
      <w:r w:rsidR="00C53A7A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psicologia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representa outro pilar importante da educação escolarizad</w:t>
      </w:r>
      <w:r w:rsidR="00C53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a. 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é fato que a sociedade se realiza no indivíduo, é preciso que se saiba quais são as características des</w:t>
      </w:r>
      <w:r w:rsidR="00C53A7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indivíduo, submetido à educação formal. </w:t>
      </w:r>
    </w:p>
    <w:p w14:paraId="74AB9507" w14:textId="77777777" w:rsidR="004D054C" w:rsidRDefault="00C53A7A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ão os conhecimentos advindos da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sicologia que norteiam as formas de acesso à consciência das crianças</w:t>
      </w:r>
      <w:r w:rsidR="009202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q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ue indicam as fases de desenvolvimento das crianças e suas respectivas necessidades. Há, nes</w:t>
      </w:r>
      <w:r w:rsidR="009202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ponto, para Durkheim (2011)</w:t>
      </w:r>
      <w:r w:rsidR="0092027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junção dos saberes da </w:t>
      </w:r>
      <w:r w:rsidR="004D054C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sociologia e da psicologia enquanto saberes fundamentais para guiar as ações da pedagogia e da educação 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escolarizada.   </w:t>
      </w:r>
    </w:p>
    <w:p w14:paraId="004B141B" w14:textId="05AA632E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</w:p>
    <w:p w14:paraId="09F8AABE" w14:textId="7782AD08" w:rsidR="00D315A2" w:rsidRPr="00C30E1A" w:rsidRDefault="004D054C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3.</w:t>
      </w:r>
      <w:r w:rsidR="00D315A2" w:rsidRPr="00C30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O </w:t>
      </w:r>
      <w:r w:rsidRPr="00C30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materialismo histórico dialético </w:t>
      </w:r>
      <w:r w:rsidR="00D315A2" w:rsidRPr="00C30E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Karl Marx e o tema da educação</w:t>
      </w:r>
    </w:p>
    <w:p w14:paraId="7C2CFDCE" w14:textId="77777777" w:rsidR="004D054C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Karl Marx (1818-1883) não escreveu obras específicas voltadas à educação escolarizada; todavia, exerceu grande influência em pensadores que, por sua vez, desenvolveram perspectivas pedagógicas influenciadas por suas ideias. </w:t>
      </w:r>
    </w:p>
    <w:p w14:paraId="1AA7D081" w14:textId="77777777" w:rsidR="00213628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Dessa influência</w:t>
      </w:r>
      <w:r w:rsidR="004D054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nasceram perspectivas pedagógicas conhecidas como pedagogias  críticas, cujo escopo  teórico maior t</w:t>
      </w:r>
      <w:r w:rsidR="00FC1CD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ê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 por base, justamente, o </w:t>
      </w:r>
      <w:r w:rsidR="00FC1CD9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materialismo histórico dialético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As pedagogias críticas levam em consideração elementos de âmbito político-social e cultural, bem como questões afetas ao campo socioeconômico</w:t>
      </w:r>
      <w:r w:rsidR="0031016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="002136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Isso vai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além dos aspectos técnicos do fazer professoral, escolar, e a mera preocupação em contribuir para que os estudantes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ocupem um lugar no mundo do trabalho, na esfera produtiva, após saírem dos bancos escolares (</w:t>
      </w:r>
      <w:r w:rsidR="00213628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Freire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1993). </w:t>
      </w:r>
    </w:p>
    <w:p w14:paraId="57BDDAC1" w14:textId="00D2A744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As pedagogias críticas, nes</w:t>
      </w:r>
      <w:r w:rsidR="0021362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 sentido, entendem a educação dentro do espectro da luta de classes e da existência da propriedade privada dos meios de produção. Além disso, conceitos como o de alienação e ideologia atravessam o pensamento pedagógico desenvolvido pelas perspectivas críticas, na área da </w:t>
      </w:r>
      <w:r w:rsidR="0021362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e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ducação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r w:rsidR="00213628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Ferreira Jr; Bittar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, 2008). </w:t>
      </w:r>
    </w:p>
    <w:p w14:paraId="7777B68A" w14:textId="77777777" w:rsidR="005D665E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ponto de vista da educação formal, mais especificamente, a perspectiva crítica vai falar do homem completo, </w:t>
      </w:r>
      <w:proofErr w:type="spellStart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omnilateral</w:t>
      </w:r>
      <w:proofErr w:type="spellEnd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 ser formado por meio do acesso às artes do fazer, ou seja, do trabalho não alienado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das artes do falar, ou seja, relacionadas à política de emancipação. Esse homem só será formado, de um modo completo – segundo es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perspectiva –, em uma sociedade que não seja a capitalista, por es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ser um tipo de sociedade que impede a emancipação dos homens e mulheres colocados sob o seu jugo (</w:t>
      </w:r>
      <w:r w:rsidR="005D665E"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Ferreira Jr; Bittar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2008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</w:t>
      </w:r>
    </w:p>
    <w:p w14:paraId="5FEBA700" w14:textId="77777777" w:rsidR="00E40545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Todavia, para os defensores de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 perspectiva, já na sociedade capitalista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encontrar-se-iam as bases para a consolidação do fazer educacional, uma vez que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nela,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avanço científico e técnico teria</w:t>
      </w:r>
      <w:r w:rsidR="005D665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cre</w:t>
      </w:r>
      <w:r w:rsidR="00E405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scido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sobremaneira. </w:t>
      </w:r>
    </w:p>
    <w:p w14:paraId="297E0032" w14:textId="3C47815F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Segundo teóricos da pedagogia crítica, como </w:t>
      </w:r>
      <w:proofErr w:type="spellStart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Gramsci (1991), seria necessário retomar a relação entre formação profissional e formação intelectual (humanista), geral. Nes</w:t>
      </w:r>
      <w:r w:rsidR="00E405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direção, </w:t>
      </w:r>
      <w:r w:rsidR="00E405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autor f</w:t>
      </w:r>
      <w:r w:rsidR="00E4054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z a crítica da divisão, tradicional, entre escola clássica e profissional, em que: “[...] a escola profissional destinava-se às classes instrumentais, ao passo que a clássica se destinava às classes dominantes e aos intelectuais” (</w:t>
      </w:r>
      <w:r w:rsidR="00E40545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Gramsci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1991, p. 118). </w:t>
      </w:r>
    </w:p>
    <w:p w14:paraId="61DA4F16" w14:textId="3AD18D06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Toda essa discussão parte do que Karl Marx</w:t>
      </w:r>
      <w:r w:rsidR="00E4054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(</w:t>
      </w:r>
      <w:r w:rsidR="00C860E0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1983</w:t>
      </w:r>
      <w:r w:rsidR="00E4054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)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apontou, mesmo que de forma não sistemática, sobre questões educacionais</w:t>
      </w:r>
      <w:r w:rsidR="00E40545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 que, assim entendemos, pode ser apresentada de forma sintética por meio de </w:t>
      </w:r>
      <w:r w:rsidR="00631D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cinco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aspectos: </w:t>
      </w:r>
    </w:p>
    <w:p w14:paraId="0F18DF6E" w14:textId="60B22392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1) A questão da educação e de sua relação com a divisão social do trabalho. Isso porque</w:t>
      </w:r>
      <w:r w:rsidR="00631D3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Marx e Engels (2008) desenvolveram uma concepção de educação baseada na análise que fazem d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sociedade europeia do século XIX, em que ocorreram as primeiras reivindicações advindas dos trabalhadores fabris, no tocante as suas condições de trabalho e educação. Essa sociedade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v</w:t>
      </w:r>
      <w:r w:rsidR="00631D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crescer a divisão social do trabalho, entre trabalho manual e trabalho intelectual. Por isso, Marx e Engels (2008) afirma</w:t>
      </w:r>
      <w:r w:rsidR="00631D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 que:</w:t>
      </w:r>
    </w:p>
    <w:p w14:paraId="608B737D" w14:textId="7D722A07" w:rsidR="00D315A2" w:rsidRPr="00C30E1A" w:rsidRDefault="00D315A2" w:rsidP="00631D3A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>[...] com a divisão do trabalho</w:t>
      </w:r>
      <w:r w:rsidR="00631D3A">
        <w:rPr>
          <w:rFonts w:ascii="Arial" w:eastAsia="Times New Roman" w:hAnsi="Arial" w:cs="Arial"/>
          <w:color w:val="000000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fica dada a possibilidade, mais ainda, a realidade, de que a atividade espiritual e material – a fruição e o trabalho, a produção e o consumo – caibam a indivíduos diferentes; e a possibilidade de não entrarem esses elementos em contradição reside apenas unicamente no fato de que a divisão do trabalho seja novamente superada</w:t>
      </w:r>
      <w:r w:rsidR="00631D3A">
        <w:rPr>
          <w:rFonts w:ascii="Arial" w:eastAsia="Times New Roman" w:hAnsi="Arial" w:cs="Arial"/>
          <w:color w:val="000000"/>
          <w:lang w:eastAsia="pt-BR"/>
        </w:rPr>
        <w:t>.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C22517" w:rsidRPr="00C30E1A">
        <w:rPr>
          <w:rFonts w:ascii="Arial" w:eastAsia="Times New Roman" w:hAnsi="Arial" w:cs="Arial"/>
          <w:color w:val="000000"/>
          <w:lang w:eastAsia="pt-BR"/>
        </w:rPr>
        <w:t>Marx; Engels</w:t>
      </w:r>
      <w:r w:rsidRPr="00C30E1A">
        <w:rPr>
          <w:rFonts w:ascii="Arial" w:eastAsia="Times New Roman" w:hAnsi="Arial" w:cs="Arial"/>
          <w:color w:val="000000"/>
          <w:lang w:eastAsia="pt-BR"/>
        </w:rPr>
        <w:t>, 2008, p. 55-56)</w:t>
      </w:r>
    </w:p>
    <w:p w14:paraId="60DA719A" w14:textId="77777777" w:rsidR="00D315A2" w:rsidRPr="00C30E1A" w:rsidRDefault="00D315A2" w:rsidP="00C225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7451011" w14:textId="7AFF4B90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 A relação entre educação e trabalho, vistos como elementos indissociáveis, porém</w:t>
      </w:r>
      <w:r w:rsidR="00C225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coextensivos. Marx e Engels (2006), por vivenciarem de perto as mudanças que a revolução industrial trouxe, perceberam certas interfaces existentes entre educação e trabalho. Relação indissociável, e colocada diante do proletariado, no sentido da apropriação a ser feita, por parte des</w:t>
      </w:r>
      <w:r w:rsidR="00C225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classe, diante das novas ferramentas utilizadas para o desenvolvimento do trabalho fabril. Ao mesmo tempo, es</w:t>
      </w:r>
      <w:r w:rsidR="00C225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 autores perceberam os malefícios da utilização do trabalho infantil, feito no século XIX, sem critérios e sem que se levasse em consideração a condição própria das crianças. Nes</w:t>
      </w:r>
      <w:r w:rsidR="00C225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direção, na ocasião da realização da Primeira Internacional, promovida pela Associação Internacional dos Trabalhadores (AIT)</w:t>
      </w:r>
      <w:r w:rsidRPr="00C30E1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t-BR"/>
        </w:rPr>
        <w:footnoteReference w:id="2"/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em 1868, Marx afirm</w:t>
      </w:r>
      <w:r w:rsidR="00C225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junto com Engels, que “a sociedade não pode permitir que pais e patrões empreguem, no trabalho, crianças e adolescentes, a menos que se combine es</w:t>
      </w:r>
      <w:r w:rsidR="00C2251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trabalho produtivo com a educação” (</w:t>
      </w:r>
      <w:r w:rsidR="00A407EF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Marx; Engels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2006, p. 68).</w:t>
      </w:r>
    </w:p>
    <w:p w14:paraId="6F861DF6" w14:textId="4A26D701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3) A construção de uma concepção de educação. Para Marx e Engels (2006</w:t>
      </w:r>
      <w:r w:rsidR="00A407E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p.68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a educação é composta por três elementos: </w:t>
      </w:r>
    </w:p>
    <w:p w14:paraId="16C72330" w14:textId="7B0D3AB1" w:rsidR="00D315A2" w:rsidRPr="00C30E1A" w:rsidRDefault="00D315A2" w:rsidP="00A40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>1) Educação intelectual. 2) Educação corporal, tal como a que se consegue com os exercícios de ginásticas militares. 3) Educação tecnológica, que recolhe os princípios gerais e de caráter científico de todo o processo de produção e, ao mesmo tempo, inicia as crianças e os adolescentes no manejo de ferramentas elementares, dos diversos ramos industriais.</w:t>
      </w:r>
    </w:p>
    <w:p w14:paraId="709DB875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7D6A793" w14:textId="77777777" w:rsidR="005C5246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Percebe-se que a relação entre escolaridade e trabalho demarcou, fortemente, a concepção educacional de Karl Marx e Friedrich Engels (2010</w:t>
      </w:r>
      <w:r w:rsidR="004628D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p.16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). 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Além disso, a visão educacional des</w:t>
      </w:r>
      <w:r w:rsidR="003F6198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es autores passou pela defesa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uma “educação pública e gratuita de todas as crianças, abolição do trabalho das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crianças nas fábricas, tal como é praticado hoje (século XIX). Combinação da educação com a produção material etc.”  Ou seja, para Marx e Engels (2006), a educação deveria coordenar conhecimento geral (humanístico) crítico, conhecimento tecnológico e aptidões físicas, compondo um rol de ações que levariam os indivíduos ao seu pleno desenvolvimento. </w:t>
      </w:r>
    </w:p>
    <w:p w14:paraId="5694D145" w14:textId="77777777" w:rsidR="008812AD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mesma forma, para Marx (2010), o Estado deveria garantir o funcionamento das escolas, mas não necessariamente ser o educador. Isso porque</w:t>
      </w:r>
      <w:r w:rsidR="005C52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Marx</w:t>
      </w:r>
      <w:r w:rsidR="005C524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temos uma leitura que vê o Estado como instrumento de defesa dos interesses da burguesia, e não da classe do proletariado. </w:t>
      </w:r>
    </w:p>
    <w:p w14:paraId="6DBA6067" w14:textId="4AE2ACA3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Além disso, Marx (2010) defende o distanciamento das escolas em relação às instituições religiosas, porque defende uma educação laica, ou seja, um tipo de educação que deveria fazer</w:t>
      </w:r>
      <w:r w:rsidR="008812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-se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presente para além das amarras ideológicas, advindas tanto da burguesia quanto das velhas instituições sociais. </w:t>
      </w:r>
    </w:p>
    <w:p w14:paraId="22115205" w14:textId="042F1224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4) O tema da </w:t>
      </w:r>
      <w:proofErr w:type="spellStart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politecnia</w:t>
      </w:r>
      <w:proofErr w:type="spellEnd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spellStart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Politecnia</w:t>
      </w:r>
      <w:proofErr w:type="spellEnd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o termo que se refere a uma educação ampla, que leve em consideração aspectos físicos, cognoscitivos e tecnológicos. Nesse sentido, Marx (1983) aponta para a importância de uma educação politécnica, que tenha como foco a questão do trabalho, mas que permita o desenvolvimento do intelecto e o domínio das ferramentas de produção. Para autores como Demerval Saviani (2003), exist</w:t>
      </w:r>
      <w:r w:rsidR="00CA785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certa divergência quanto ao uso do termo educação politécnica, uma vez que certos autores preferem o termo educação tecnológica, </w:t>
      </w:r>
    </w:p>
    <w:p w14:paraId="28A59016" w14:textId="4E939218" w:rsidR="00D315A2" w:rsidRPr="00C30E1A" w:rsidRDefault="00D315A2" w:rsidP="00436EE1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 xml:space="preserve">[...] para além da questão terminológica, isto é, independentemente da preferência pela denominação “educação tecnológica” ou “politécnica”, é importante observar que, do ponto de vista conceitual, o que está em causa é um mesmo conteúdo. Trata-se da união entre formação intelectual e trabalho produtivo, que, no texto do </w:t>
      </w:r>
      <w:r w:rsidRPr="00C30E1A">
        <w:rPr>
          <w:rFonts w:ascii="Arial" w:eastAsia="Times New Roman" w:hAnsi="Arial" w:cs="Arial"/>
          <w:i/>
          <w:iCs/>
          <w:color w:val="000000"/>
          <w:lang w:eastAsia="pt-BR"/>
        </w:rPr>
        <w:t xml:space="preserve">Manifesto, 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aparece como “unificação da instrução com a produção material”, nas </w:t>
      </w:r>
      <w:r w:rsidRPr="00C30E1A">
        <w:rPr>
          <w:rFonts w:ascii="Arial" w:eastAsia="Times New Roman" w:hAnsi="Arial" w:cs="Arial"/>
          <w:i/>
          <w:iCs/>
          <w:color w:val="000000"/>
          <w:lang w:eastAsia="pt-BR"/>
        </w:rPr>
        <w:t>Instruções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, como “instrução politécnica que transmita os fundamentos científicos gerais de todos os processos de produção” e n’ </w:t>
      </w:r>
      <w:r w:rsidRPr="00C30E1A">
        <w:rPr>
          <w:rFonts w:ascii="Arial" w:eastAsia="Times New Roman" w:hAnsi="Arial" w:cs="Arial"/>
          <w:i/>
          <w:iCs/>
          <w:color w:val="000000"/>
          <w:lang w:eastAsia="pt-BR"/>
        </w:rPr>
        <w:t xml:space="preserve">O Capital, </w:t>
      </w:r>
      <w:r w:rsidRPr="00C30E1A">
        <w:rPr>
          <w:rFonts w:ascii="Arial" w:eastAsia="Times New Roman" w:hAnsi="Arial" w:cs="Arial"/>
          <w:color w:val="000000"/>
          <w:lang w:eastAsia="pt-BR"/>
        </w:rPr>
        <w:t>como “instrução tecnológica, teórica e prática”</w:t>
      </w:r>
      <w:r w:rsidR="00436EE1">
        <w:rPr>
          <w:rFonts w:ascii="Arial" w:eastAsia="Times New Roman" w:hAnsi="Arial" w:cs="Arial"/>
          <w:color w:val="000000"/>
          <w:lang w:eastAsia="pt-BR"/>
        </w:rPr>
        <w:t>.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436EE1" w:rsidRPr="00C30E1A">
        <w:rPr>
          <w:rFonts w:ascii="Arial" w:eastAsia="Times New Roman" w:hAnsi="Arial" w:cs="Arial"/>
          <w:color w:val="000000"/>
          <w:lang w:eastAsia="pt-BR"/>
        </w:rPr>
        <w:t>Saviani</w:t>
      </w:r>
      <w:r w:rsidRPr="00C30E1A">
        <w:rPr>
          <w:rFonts w:ascii="Arial" w:eastAsia="Times New Roman" w:hAnsi="Arial" w:cs="Arial"/>
          <w:color w:val="000000"/>
          <w:lang w:eastAsia="pt-BR"/>
        </w:rPr>
        <w:t>, 2003, p. 145)</w:t>
      </w:r>
    </w:p>
    <w:p w14:paraId="72957215" w14:textId="77777777" w:rsidR="00D315A2" w:rsidRPr="00C30E1A" w:rsidRDefault="00D315A2" w:rsidP="005668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6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A468484" w14:textId="09B56209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5) A questão da formação </w:t>
      </w:r>
      <w:proofErr w:type="spellStart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omnilateral</w:t>
      </w:r>
      <w:proofErr w:type="spellEnd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Es</w:t>
      </w:r>
      <w:r w:rsidR="00436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termo se reporta à educação voltada à consolidação do homem </w:t>
      </w:r>
      <w:r w:rsidRPr="00C30E1A">
        <w:rPr>
          <w:rFonts w:ascii="Arial" w:eastAsia="Times New Roman" w:hAnsi="Arial" w:cs="Arial"/>
          <w:iCs/>
          <w:color w:val="000000"/>
          <w:sz w:val="24"/>
          <w:szCs w:val="24"/>
          <w:lang w:eastAsia="pt-BR"/>
        </w:rPr>
        <w:t xml:space="preserve">que dê conta de diferentes ações, atividades e que seja possuidor de mais de uma habilidade. Em decorrência disso,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Marx (1983, p. 83-84) aponta  que</w:t>
      </w:r>
      <w:r w:rsidRPr="00C30E1A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 xml:space="preserve">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“por ensino</w:t>
      </w:r>
      <w:r w:rsidR="00436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compreendemos três coisas: ensino </w:t>
      </w:r>
      <w:r w:rsidR="00436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intelectual,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físico e tecnológico”. Essa questão é analisada a partir da crítica feita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à sociedade capitalista, organizada por meio da propriedade privada e calcada na </w:t>
      </w:r>
      <w:proofErr w:type="spellStart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unilateralização</w:t>
      </w:r>
      <w:proofErr w:type="spellEnd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 trabalho, ou seja, em formas de trabalho repetitivas e que consomem as energias dos indivíduos, embrutecendo-os.</w:t>
      </w:r>
    </w:p>
    <w:p w14:paraId="2E56A395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4CCE469F" w14:textId="14D030FE" w:rsidR="00D315A2" w:rsidRPr="00C30E1A" w:rsidRDefault="00436EE1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</w:t>
      </w:r>
      <w:r w:rsidR="00D315A2" w:rsidRPr="00C30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A </w:t>
      </w:r>
      <w:r w:rsidRPr="00C30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sociologia compreensiva </w:t>
      </w:r>
      <w:r w:rsidR="00D315A2" w:rsidRPr="00C30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de Max Weber e o tema da educação </w:t>
      </w:r>
    </w:p>
    <w:p w14:paraId="7A3D07F8" w14:textId="77777777" w:rsidR="00436EE1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É possível falar de uma sociologia da educação, em Max Weber, uma vez </w:t>
      </w:r>
      <w:r w:rsidR="00436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ele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escreveu diretamente sobre </w:t>
      </w:r>
      <w:r w:rsidR="00436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tema? Entendemos que sim, </w:t>
      </w:r>
      <w:r w:rsidR="00436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já que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encontramos subsídios, nes</w:t>
      </w:r>
      <w:r w:rsidR="00436EE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autor, para pensarmos temas educacionais (</w:t>
      </w:r>
      <w:r w:rsidR="00436EE1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Carvalho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2010). </w:t>
      </w:r>
    </w:p>
    <w:p w14:paraId="397868B7" w14:textId="77777777" w:rsidR="00517EAD" w:rsidRDefault="00436EE1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utores do campo dos estudos da educação, no Brasil, têm feito, como forma de adentrarem temas como o da burocratização da educação (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Castro, 1994; Gonzalez, 2000, 2001; Paro,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2002).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odemos começar a construir 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relação a partir do fato de que, em Weber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(data)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estudar sociologicamente as sociedades significa compreender os valores criados pelos homens. Es</w:t>
      </w:r>
      <w:r w:rsidR="00517E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 valores podem estar ligados a </w:t>
      </w:r>
      <w:proofErr w:type="spellStart"/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empreendimentos</w:t>
      </w:r>
      <w:proofErr w:type="spellEnd"/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religiosos, científicos, políticos, escolares e outros. </w:t>
      </w:r>
    </w:p>
    <w:p w14:paraId="3C0F65E0" w14:textId="6D7D2ECE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Diante des</w:t>
      </w:r>
      <w:r w:rsidR="00517E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reflexões</w:t>
      </w:r>
      <w:r w:rsidR="00517E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possível pensar, com Carvalho (2010), uma primeira questão relacionada à educação - ligada à postura que deve assumir o docente, nos ambientes escolarizados. Is</w:t>
      </w:r>
      <w:r w:rsidR="00517E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porque</w:t>
      </w:r>
      <w:r w:rsidR="00517E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autores como Carvalho (2010</w:t>
      </w:r>
      <w:r w:rsidR="00517E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517EAD" w:rsidRPr="005668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</w:t>
      </w:r>
      <w:r w:rsidR="00C860E0" w:rsidRPr="005668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585</w:t>
      </w:r>
      <w:r w:rsidRPr="005668D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partir das leituras que fez das obras de Weber: </w:t>
      </w:r>
    </w:p>
    <w:p w14:paraId="3DFFCCB9" w14:textId="0FA0FCA2" w:rsidR="00D315A2" w:rsidRPr="00C30E1A" w:rsidRDefault="00D315A2" w:rsidP="00517EA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>O objetivo principal da educação é proporcionar aos alunos um conteúdo que incentive a liberdade de reflexão. Para isso, é preciso que o professor adote uma ética não partidária na sala de aula, apresentando um conteúdo que não exponha a sua opinião política e, se o fizer, que tenha a honestidade de dizer que o está fazendo. Assim, é de extrema importância que o professor mantenha uma posição “neutra” para que, não só na sala de aula, mas também fora dela, o aluno possa refletir e questionar o que observa, experimenta e decide. Somente assim</w:t>
      </w:r>
      <w:r w:rsidR="00517EAD">
        <w:rPr>
          <w:rFonts w:ascii="Arial" w:eastAsia="Times New Roman" w:hAnsi="Arial" w:cs="Arial"/>
          <w:color w:val="000000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a conduta do professor estaria condizente com o processo de racionalização de nossa cultura. </w:t>
      </w:r>
      <w:bookmarkStart w:id="1" w:name="_Hlk85547187"/>
    </w:p>
    <w:bookmarkEnd w:id="1"/>
    <w:p w14:paraId="1B912E19" w14:textId="77777777" w:rsidR="00517EAD" w:rsidRDefault="00517EAD" w:rsidP="005668D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5DB57E" w14:textId="0D4AE4F9" w:rsidR="00D315A2" w:rsidRPr="00C30E1A" w:rsidRDefault="00517EAD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Esse t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ema se relaciona, em Weber (2010), 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questão da separação entre esfera científica e esfera política.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primeira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angariada por meio de uma postura profissional, neutra, ou seja, voltada ao ato do cientista que visa 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compreender os fenômenos sociais. A segunda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consubstanciada a partir de uma postura, advinda do agir político voltado a convencer os demais diante de suas propostas/visões de mundo.  </w:t>
      </w:r>
    </w:p>
    <w:p w14:paraId="314AB4A7" w14:textId="77777777" w:rsidR="006724B6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Outra questão importante, relacionada às ideias weberianas e que pode ser usada para pensarmos a educação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a que se relaciona com o fato de Weber 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enxergá-la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como mecanismo de preparação para o exercício de atividades burocráticas, adstritas ao processo de racionalização pelo qual passaram as sociedades ocidentais, desde o advento da modernidade (</w:t>
      </w:r>
      <w:r w:rsidR="006724B6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Silva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6724B6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Amorim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2012). </w:t>
      </w:r>
    </w:p>
    <w:p w14:paraId="7E7DA603" w14:textId="474357FE" w:rsidR="006724B6" w:rsidRDefault="006724B6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 Weber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C860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consolidação dos modernos Estados-nação e 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apitalismo trouxeram consigo elementos como o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direito racional e a administração raciona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l. Diante dis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o, a educação não se ocupa mais em refletir sobre questões que envolvam a compreensão, por parte dos indivíduos, de seu papel no conjunto harmônico do contexto social. Da mesma forma, não é vista como meio de libertação, mas se torna meio determinante de estratificação social, por meio da qual se busca obter privilégios sociais. </w:t>
      </w:r>
    </w:p>
    <w:p w14:paraId="3B0865E9" w14:textId="75D899D8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="006724B6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educação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sistemática, na análise de Weber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C860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1982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tornou um “conjunto” de conteúdos e regras direcionadas à qualificação de pessoas que demonstrem reais possibilidades de gerenciar o Estado, as empresas e a política, de maneira “racional”. 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 dos pressupostos básicos na formação do Estado moderno é o da constituição de uma administração burocrática racional. Esse “processo” só ocorreu na sua totalidade no </w:t>
      </w:r>
      <w:r w:rsidR="006724B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cidente, com a substituição gradual de trabalhadores sem qualificação, por trabalhadores qualificados e orientados a partir de uma política fundamentada em normas racionais (</w:t>
      </w:r>
      <w:r w:rsidR="006724B6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Silva</w:t>
      </w:r>
      <w:r w:rsidR="00B60E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  <w:r w:rsidR="006724B6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Amorim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2012, p. 4-5).</w:t>
      </w:r>
    </w:p>
    <w:p w14:paraId="7FB9D80A" w14:textId="77777777" w:rsidR="00AC3BE6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educação assume, diante des</w:t>
      </w:r>
      <w:r w:rsidR="00B60E9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processo, o papel de preparar especialistas para atuarem em um mundo racionalizado/desencantado, ou seja, onde as interpretações mágicas acerca dos objetos do mundo são substituídas por uma visão racional – científica e técnica. Nes</w:t>
      </w:r>
      <w:r w:rsidR="00AC3B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contexto, envolto pela </w:t>
      </w:r>
      <w:r w:rsidR="00AC3B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 e pela razão, a educação passa a ser executada de forma específica (</w:t>
      </w:r>
      <w:r w:rsidR="00AC3BE6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Rodrigues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2001, pg. 65-66). </w:t>
      </w:r>
    </w:p>
    <w:p w14:paraId="4C3A6BE4" w14:textId="08A93CE2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 todo modo, para Weber (1982), a </w:t>
      </w:r>
      <w:r w:rsidR="00AC3B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ducação passa por três momentos, dentro do espectro histórico do ocidente: 1º) Voltado a despertar o carisma, ou seja, se destina à certas pessoas dotadas de certo poder; 2º) Destinado a preparar o aluno para uma conduta de vida (o que We</w:t>
      </w:r>
      <w:r w:rsidR="00AC3B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er chama de </w:t>
      </w:r>
      <w:r w:rsidR="00AC3B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edagogia do cultivo), voltado a formar o homem culto, educado; 3º) Direcionado a transmitir o conhecimento acumulado e especializado, por meio do qual a educação deixa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de querer formar o homem diante de temas como cidadania, e se volta a formar o profissional/especialista que atuará nas empresas, no governo (</w:t>
      </w:r>
      <w:r w:rsidR="00AC3BE6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Weber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1982, p.482). </w:t>
      </w:r>
      <w:bookmarkStart w:id="2" w:name="_Hlk85547268"/>
    </w:p>
    <w:bookmarkEnd w:id="2"/>
    <w:p w14:paraId="7849F845" w14:textId="60E17ECA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Outra questão atrelada ao pensamento de Weber e que nos ajuda a pensar a educação é a que alia es</w:t>
      </w:r>
      <w:r w:rsidR="00AC3BE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campo ao processo de ascensão social.</w:t>
      </w:r>
      <w:r w:rsidR="00993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 sua vez, se liga às formas de dominação social</w:t>
      </w:r>
      <w:r w:rsidR="00993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i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nstituídos por meio de rituais de seleção. Nes</w:t>
      </w:r>
      <w:r w:rsidR="00993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direção, e para autores como Gonzales (2000)</w:t>
      </w:r>
      <w:r w:rsidR="009936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uma das contribuições de Weber para se pensar o campo da educação está no fato de ter mostrado que </w:t>
      </w:r>
    </w:p>
    <w:p w14:paraId="7E264D24" w14:textId="7374F9D8" w:rsidR="00D315A2" w:rsidRPr="00C30E1A" w:rsidRDefault="00D315A2" w:rsidP="00993684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30E1A">
        <w:rPr>
          <w:rFonts w:ascii="Arial" w:eastAsia="Times New Roman" w:hAnsi="Arial" w:cs="Arial"/>
          <w:color w:val="000000"/>
          <w:lang w:eastAsia="pt-BR"/>
        </w:rPr>
        <w:t>[...] a) Existem relações associativas nas quais a admissão se dá em virtude de determinadas qualificações específicas dos indivíduos, que são examinadas e precisam do consentimento dos demais membros. Esse processo seletivo, que existe nos diversos tipos de associação, ocorre inclusive na educação; b) A obtenção de vantagens econômicas leva os indivíduos a limitá-la a um grupo reduzido de pessoas, pois quanto mais reduzido é o grupo de pessoas pertencentes a uma associação que lhes possibilita “legitimações” e “conexões” economicamente aproveitáveis, maior é o prestígio social de seus membros; c) A ação social, quando assume a forma de uma relação associativa, constitui uma “corporação”. A monopolização de uma “profissão” ocorre a partir de um grupo de pessoas que adquire direitos plenos sobre ela. Os referidos direitos em relação à profissão são adquiridos mediante a preparação de acordo com as normas da profissão, a comprovação da qualificação e a prestação de determinados serviços em determinados períodos de carência</w:t>
      </w:r>
      <w:r w:rsidR="00E711F0">
        <w:rPr>
          <w:rFonts w:ascii="Arial" w:eastAsia="Times New Roman" w:hAnsi="Arial" w:cs="Arial"/>
          <w:color w:val="000000"/>
          <w:lang w:eastAsia="pt-BR"/>
        </w:rPr>
        <w:t>.</w:t>
      </w:r>
      <w:r w:rsidRPr="00C30E1A">
        <w:rPr>
          <w:rFonts w:ascii="Arial" w:eastAsia="Times New Roman" w:hAnsi="Arial" w:cs="Arial"/>
          <w:color w:val="000000"/>
          <w:lang w:eastAsia="pt-BR"/>
        </w:rPr>
        <w:t xml:space="preserve"> (</w:t>
      </w:r>
      <w:r w:rsidR="001263D0" w:rsidRPr="00C30E1A">
        <w:rPr>
          <w:rFonts w:ascii="Arial" w:eastAsia="Times New Roman" w:hAnsi="Arial" w:cs="Arial"/>
          <w:color w:val="000000"/>
          <w:lang w:eastAsia="pt-BR"/>
        </w:rPr>
        <w:t>Gonzalez</w:t>
      </w:r>
      <w:r w:rsidRPr="00C30E1A">
        <w:rPr>
          <w:rFonts w:ascii="Arial" w:eastAsia="Times New Roman" w:hAnsi="Arial" w:cs="Arial"/>
          <w:color w:val="000000"/>
          <w:lang w:eastAsia="pt-BR"/>
        </w:rPr>
        <w:t>, 2000, p. 335)</w:t>
      </w:r>
    </w:p>
    <w:p w14:paraId="1E6A4D93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7D8068" w14:textId="77777777" w:rsidR="00587E44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Weber (1997</w:t>
      </w:r>
      <w:r w:rsidR="00E711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p.269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portanto, “toda a burocracia busca aumentar a superioridade dos que são profissionalmente informados, mantendo secretos os seus conhecimentos e intenções”. Na modernidade, com o advento da burocratização da vida social</w:t>
      </w:r>
      <w:r w:rsidR="00E711F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os títulos educativos passam a compor formas de prestígio social e se ligam ao proveito econômico, por meio dos quais os “certificados fortalecem o 'elemento estamental' na posição do funcionário” (</w:t>
      </w:r>
      <w:r w:rsidR="00587E44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Weber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,1982, p.233). </w:t>
      </w:r>
    </w:p>
    <w:p w14:paraId="6F2EBEAA" w14:textId="68C3DAD5" w:rsidR="00D315A2" w:rsidRPr="00C30E1A" w:rsidRDefault="00587E44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D315A2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antes era feito - em termos de ascensão social -, por meio do pertencimento a certas famílias (aristocracia), agora é feito por meio da conquista de diplomas (conhecimento legitimado). Encontramos, aqui, outro elemento passível de análise –, relacionada ao campo da educação, advindo da obra de Weber, qual seja, o relacionado à questão da burocracia. </w:t>
      </w:r>
    </w:p>
    <w:p w14:paraId="7D69316C" w14:textId="77777777" w:rsidR="006B4F6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Weber (1997) destaca, ainda em suas análises, o importante papel da dominação como forma de instituir - nas relações sociais, culturais -, formas de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estratificação social. </w:t>
      </w:r>
      <w:r w:rsidR="000765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0765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ocorreria inclusive nas escolas, por meio do uso da linguagem oral e escrita, pois, ao selecionar o idioma e as respectivas formas simbólicas de representação do mundo, </w:t>
      </w:r>
      <w:r w:rsidR="0007657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elas 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acabariam por instituir uma visão autorizada sobre as demais (</w:t>
      </w:r>
      <w:r w:rsidR="006B4F6A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Weber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1997 p.172). </w:t>
      </w:r>
    </w:p>
    <w:p w14:paraId="6F557DC9" w14:textId="6A6BA0FE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Outrossim, o pensamento sociológico de Max Weber</w:t>
      </w:r>
      <w:r w:rsidR="00CE0C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570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2010</w:t>
      </w:r>
      <w:r w:rsidR="00CE0C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mostra que a </w:t>
      </w:r>
      <w:r w:rsidR="0060127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ducação institui classes privilegiadas, econômica e socialmente, por meio da aquisição do monopólio de determinados postos hierárquicos (salário compatível com a posição social</w:t>
      </w:r>
      <w:r w:rsidR="00CE0CC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não com o trabalho que se realiza). </w:t>
      </w:r>
    </w:p>
    <w:p w14:paraId="3DC775F1" w14:textId="58EFC81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Outra contribuição dada por Weber para se pensar questões educacionais é a que se voltou </w:t>
      </w:r>
      <w:r w:rsidR="0061792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à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compreensão diante do fato de que a educação não se dá – unicamente – no âmbito das instituições escolares, formais. O que é corroborado por autores como </w:t>
      </w:r>
      <w:proofErr w:type="spellStart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Lerena</w:t>
      </w:r>
      <w:proofErr w:type="spellEnd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(1983), para quem os processos educativos se dão em ambientes não formais, tais como os advindos das famílias, instituições religiosas, ambientes filosóficos, ambientes onde a literatura é trabalhada etc. </w:t>
      </w:r>
      <w:bookmarkStart w:id="3" w:name="_Hlk85547348"/>
    </w:p>
    <w:bookmarkEnd w:id="3"/>
    <w:p w14:paraId="677FD858" w14:textId="77777777" w:rsidR="008A7DFF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observações acima referidas apontam para importantes implicações do pensamento weberiano, se pensado do ponto de vista da educação. Talvez o mais significativo se ligue à dimensão da diminuição da formação humanística (de caráter mais integral), que a educação racionalizada (a pedagogia do treinamento) impõe</w:t>
      </w:r>
      <w:r w:rsidR="008A7D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j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unto com o uso, ainda em voga, da educação como mecanismo de ascensão social e de obtenção de </w:t>
      </w:r>
      <w:r w:rsidRPr="008A7DFF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status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privado. </w:t>
      </w:r>
    </w:p>
    <w:p w14:paraId="3B83A3C2" w14:textId="5CDCC148" w:rsidR="00E7051E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</w:t>
      </w:r>
      <w:r w:rsidR="008A7DF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 sentido, é possível afirmar que o capitalismo tende a reduzir tudo, inclusive a educação, à mera busca por riqueza material e </w:t>
      </w:r>
      <w:r w:rsidRPr="008C1F5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status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Diante des</w:t>
      </w:r>
      <w:r w:rsidR="008C1F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análises, geradoras de formas de desencantamento, Weber</w:t>
      </w:r>
      <w:r w:rsidR="00E705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</w:t>
      </w:r>
      <w:r w:rsidR="00570F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2010</w:t>
      </w:r>
      <w:r w:rsidR="00E705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por um lado, aludia à educação o papel de apontar para outras possibilidades de produção de racionalidade, voltadas à compreensão do mundo. </w:t>
      </w:r>
    </w:p>
    <w:p w14:paraId="28046403" w14:textId="5CB4ADCF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outro lado, parecia compreender que</w:t>
      </w:r>
      <w:r w:rsidR="00E705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sob o capitalismo - que institui um estilo de vida que se resume à busca do lucro e à luta incessante pela sobrevivência, em sociedades burocratizadas e competitivas -, predominava uma pedagogia do treinamento, imposta pela racionalização da vida. Compreendia, nes</w:t>
      </w:r>
      <w:r w:rsidR="00E705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mesma direção, que es</w:t>
      </w:r>
      <w:r w:rsidR="00E705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realidade </w:t>
      </w:r>
      <w:bookmarkStart w:id="4" w:name="_Hlk85118761"/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estabelecia o fim da possibilidade de se desenvolver o talento humano, em nome da preparação para a obtenção de poder e do dinheiro (</w:t>
      </w:r>
      <w:bookmarkEnd w:id="4"/>
      <w:r w:rsidR="00E7051E"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Rodrigues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2007).</w:t>
      </w:r>
    </w:p>
    <w:p w14:paraId="4B7D892D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2A046521" w14:textId="4AB6E8E6" w:rsidR="00D315A2" w:rsidRPr="00C30E1A" w:rsidRDefault="00E7051E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5. </w:t>
      </w:r>
      <w:r w:rsidR="00D315A2" w:rsidRPr="00C30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</w:t>
      </w:r>
    </w:p>
    <w:p w14:paraId="2C05FFF9" w14:textId="779BDD16" w:rsidR="00D315A2" w:rsidRPr="00C30E1A" w:rsidRDefault="00D315A2" w:rsidP="001B0D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texto expôs algumas reflexões, retiradas das obras dos clássicos da </w:t>
      </w:r>
      <w:r w:rsidR="00083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ociologia: Emile Durkheim, Karl Marx e Max Weber, sobre aspectos relacionados à educação. Mostrou, des</w:t>
      </w:r>
      <w:r w:rsidR="00083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forma, que as escolas sociológicas clássicas consolidaram formas de análise frutíferas sobre o campo da educação</w:t>
      </w:r>
      <w:r w:rsidR="00083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832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</w:t>
      </w:r>
      <w:r w:rsidRPr="00C30E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ue permanecem, em grande medida, atuais.</w:t>
      </w:r>
    </w:p>
    <w:p w14:paraId="7D39C307" w14:textId="77777777" w:rsidR="00D315A2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731E9DFF" w14:textId="77777777" w:rsidR="009D6FCC" w:rsidRDefault="009D6FCC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36A6EDE3" w14:textId="77777777" w:rsidR="009D6FCC" w:rsidRPr="00C30E1A" w:rsidRDefault="009D6FCC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pt-BR"/>
        </w:rPr>
      </w:pPr>
    </w:p>
    <w:p w14:paraId="2BFBE000" w14:textId="77777777" w:rsidR="00D315A2" w:rsidRPr="00C30E1A" w:rsidRDefault="00D315A2" w:rsidP="00C30E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t-BR"/>
        </w:rPr>
      </w:pPr>
      <w:r w:rsidRPr="00C30E1A">
        <w:rPr>
          <w:rFonts w:ascii="Arial" w:eastAsia="Calibri" w:hAnsi="Arial" w:cs="Arial"/>
          <w:b/>
          <w:bCs/>
          <w:sz w:val="24"/>
          <w:szCs w:val="24"/>
          <w:lang w:eastAsia="pt-BR"/>
        </w:rPr>
        <w:t>Referências</w:t>
      </w:r>
    </w:p>
    <w:p w14:paraId="7281922C" w14:textId="6964C477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>AZEVEDO, F</w:t>
      </w:r>
      <w:r w:rsidR="000832CC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de. </w:t>
      </w:r>
      <w:r w:rsidRPr="000832CC">
        <w:rPr>
          <w:rFonts w:ascii="Arial" w:hAnsi="Arial" w:cs="Arial"/>
          <w:i/>
          <w:iCs/>
          <w:color w:val="000000"/>
          <w:sz w:val="24"/>
          <w:szCs w:val="24"/>
        </w:rPr>
        <w:t>A cultura brasileira</w:t>
      </w:r>
      <w:r w:rsidRPr="000832CC">
        <w:rPr>
          <w:rFonts w:ascii="Arial" w:hAnsi="Arial" w:cs="Arial"/>
          <w:color w:val="000000"/>
          <w:sz w:val="24"/>
          <w:szCs w:val="24"/>
        </w:rPr>
        <w:t>: introdução ao estudo da cultura no Brasil. 4. ed. Brasília: Universidade de Brasília, 1963.</w:t>
      </w:r>
    </w:p>
    <w:p w14:paraId="58DD5675" w14:textId="0A111DBD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>AZEVEDO, F</w:t>
      </w:r>
      <w:r w:rsidR="000832CC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de. </w:t>
      </w:r>
      <w:r w:rsidRPr="000832CC">
        <w:rPr>
          <w:rFonts w:ascii="Arial" w:hAnsi="Arial" w:cs="Arial"/>
          <w:i/>
          <w:iCs/>
          <w:color w:val="000000"/>
          <w:sz w:val="24"/>
          <w:szCs w:val="24"/>
        </w:rPr>
        <w:t>Na batalha do humanismo</w:t>
      </w:r>
      <w:r w:rsidRPr="000832CC">
        <w:rPr>
          <w:rFonts w:ascii="Arial" w:hAnsi="Arial" w:cs="Arial"/>
          <w:color w:val="000000"/>
          <w:sz w:val="24"/>
          <w:szCs w:val="24"/>
        </w:rPr>
        <w:t>: aspirações, problemas e perspectivas. 2. ed. São Paulo: Melhoramentos, 1966. v. 15.</w:t>
      </w:r>
    </w:p>
    <w:p w14:paraId="53547AD8" w14:textId="75470204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>CARVALHO, A</w:t>
      </w:r>
      <w:r w:rsidR="000832CC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B</w:t>
      </w:r>
      <w:r w:rsidR="000832CC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de. </w:t>
      </w:r>
      <w:r w:rsidR="000832CC" w:rsidRPr="000832CC">
        <w:rPr>
          <w:rFonts w:ascii="Arial" w:hAnsi="Arial" w:cs="Arial"/>
          <w:color w:val="000000"/>
          <w:sz w:val="24"/>
          <w:szCs w:val="24"/>
        </w:rPr>
        <w:t>Desencantamento do mundo e ética na ação pedagógica:</w:t>
      </w:r>
      <w:r w:rsidR="000832CC" w:rsidRPr="000832CC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reflexões a partir de Max Weber. </w:t>
      </w:r>
      <w:r w:rsidRPr="000832CC">
        <w:rPr>
          <w:rFonts w:ascii="Arial" w:hAnsi="Arial" w:cs="Arial"/>
          <w:i/>
          <w:iCs/>
          <w:color w:val="000000"/>
          <w:sz w:val="24"/>
          <w:szCs w:val="24"/>
        </w:rPr>
        <w:t>Educação e Pesquisa</w:t>
      </w:r>
      <w:r w:rsidR="000832CC" w:rsidRPr="000832CC">
        <w:rPr>
          <w:rFonts w:ascii="Arial" w:hAnsi="Arial" w:cs="Arial"/>
          <w:color w:val="000000"/>
          <w:sz w:val="24"/>
          <w:szCs w:val="24"/>
        </w:rPr>
        <w:t>,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São Paulo, v. 36, n. 2, p. 585-598, maio/ago. 2010.</w:t>
      </w:r>
    </w:p>
    <w:p w14:paraId="00DD1A27" w14:textId="74696B9E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>CASTRO, M</w:t>
      </w:r>
      <w:r w:rsidR="00AB4E2B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de. Aportes da </w:t>
      </w:r>
      <w:r w:rsidR="000832CC" w:rsidRPr="000832CC">
        <w:rPr>
          <w:rFonts w:ascii="Arial" w:hAnsi="Arial" w:cs="Arial"/>
          <w:color w:val="000000"/>
          <w:sz w:val="24"/>
          <w:szCs w:val="24"/>
        </w:rPr>
        <w:t>sociologia clássica e contemporânea para a análise do poder em instituições educacionais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: a presença de Max Weber na sociologia da educação de Pierre Bourdieu. </w:t>
      </w:r>
      <w:r w:rsidRPr="000832CC">
        <w:rPr>
          <w:rFonts w:ascii="Arial" w:hAnsi="Arial" w:cs="Arial"/>
          <w:i/>
          <w:iCs/>
          <w:color w:val="000000"/>
          <w:sz w:val="24"/>
          <w:szCs w:val="24"/>
        </w:rPr>
        <w:t>In</w:t>
      </w:r>
      <w:r w:rsidRPr="000832CC">
        <w:rPr>
          <w:rFonts w:ascii="Arial" w:hAnsi="Arial" w:cs="Arial"/>
          <w:color w:val="000000"/>
          <w:sz w:val="24"/>
          <w:szCs w:val="24"/>
        </w:rPr>
        <w:t>: REUNIÃO ANUAL DA ASSOCIAÇÃO DE PESQUISA E PÓS-GRADUAÇÃO EM CIÊNCIAS SOCIAIS - ANPOCS, 18</w:t>
      </w:r>
      <w:r w:rsidR="0048615F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, 1994, Caxambu. </w:t>
      </w:r>
      <w:r w:rsidRPr="000832CC">
        <w:rPr>
          <w:rFonts w:ascii="Arial" w:hAnsi="Arial" w:cs="Arial"/>
          <w:i/>
          <w:iCs/>
          <w:color w:val="000000"/>
          <w:sz w:val="24"/>
          <w:szCs w:val="24"/>
        </w:rPr>
        <w:t>Anais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... Caxambu: </w:t>
      </w:r>
      <w:proofErr w:type="spellStart"/>
      <w:r w:rsidR="00AB4E2B">
        <w:rPr>
          <w:rFonts w:ascii="Arial" w:hAnsi="Arial" w:cs="Arial"/>
          <w:color w:val="000000"/>
          <w:sz w:val="24"/>
          <w:szCs w:val="24"/>
        </w:rPr>
        <w:t>Anpocs</w:t>
      </w:r>
      <w:proofErr w:type="spellEnd"/>
      <w:r w:rsidR="00AB4E2B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1994. </w:t>
      </w:r>
      <w:r w:rsidR="00AB4E2B">
        <w:rPr>
          <w:rFonts w:ascii="Arial" w:hAnsi="Arial" w:cs="Arial"/>
          <w:color w:val="000000"/>
          <w:sz w:val="24"/>
          <w:szCs w:val="24"/>
        </w:rPr>
        <w:t>p</w:t>
      </w:r>
      <w:r w:rsidRPr="000832CC">
        <w:rPr>
          <w:rFonts w:ascii="Arial" w:hAnsi="Arial" w:cs="Arial"/>
          <w:color w:val="000000"/>
          <w:sz w:val="24"/>
          <w:szCs w:val="24"/>
        </w:rPr>
        <w:t>. 2-28.</w:t>
      </w:r>
    </w:p>
    <w:p w14:paraId="01D96E69" w14:textId="43846F84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 xml:space="preserve">DURKHEIM, </w:t>
      </w:r>
      <w:r w:rsidR="00AB4E2B">
        <w:rPr>
          <w:rFonts w:ascii="Arial" w:hAnsi="Arial" w:cs="Arial"/>
          <w:color w:val="000000"/>
          <w:sz w:val="24"/>
          <w:szCs w:val="24"/>
        </w:rPr>
        <w:t>E.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E2B">
        <w:rPr>
          <w:rFonts w:ascii="Arial" w:hAnsi="Arial" w:cs="Arial"/>
          <w:bCs/>
          <w:i/>
          <w:iCs/>
          <w:color w:val="000000"/>
          <w:sz w:val="24"/>
          <w:szCs w:val="24"/>
        </w:rPr>
        <w:t>Educação e sociologia</w:t>
      </w:r>
      <w:r w:rsidRPr="000832CC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Pr="000832CC">
        <w:rPr>
          <w:rFonts w:ascii="Arial" w:hAnsi="Arial" w:cs="Arial"/>
          <w:color w:val="000000"/>
          <w:sz w:val="24"/>
          <w:szCs w:val="24"/>
        </w:rPr>
        <w:t>Rio de Janeiro: Vozes, 2011.</w:t>
      </w:r>
    </w:p>
    <w:p w14:paraId="39A0EDC6" w14:textId="1908C253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 xml:space="preserve">DURKHEIM, </w:t>
      </w:r>
      <w:r w:rsidR="00AB4E2B">
        <w:rPr>
          <w:rFonts w:ascii="Arial" w:hAnsi="Arial" w:cs="Arial"/>
          <w:color w:val="000000"/>
          <w:sz w:val="24"/>
          <w:szCs w:val="24"/>
        </w:rPr>
        <w:t>E.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E2B">
        <w:rPr>
          <w:rFonts w:ascii="Arial" w:hAnsi="Arial" w:cs="Arial"/>
          <w:bCs/>
          <w:i/>
          <w:iCs/>
          <w:color w:val="000000"/>
          <w:sz w:val="24"/>
          <w:szCs w:val="24"/>
        </w:rPr>
        <w:t>A educação moral</w:t>
      </w:r>
      <w:r w:rsidRPr="000832CC">
        <w:rPr>
          <w:rFonts w:ascii="Arial" w:hAnsi="Arial" w:cs="Arial"/>
          <w:bCs/>
          <w:color w:val="000000"/>
          <w:sz w:val="24"/>
          <w:szCs w:val="24"/>
        </w:rPr>
        <w:t>.</w:t>
      </w:r>
      <w:r w:rsidRPr="000832C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832CC">
        <w:rPr>
          <w:rFonts w:ascii="Arial" w:hAnsi="Arial" w:cs="Arial"/>
          <w:color w:val="000000"/>
          <w:sz w:val="24"/>
          <w:szCs w:val="24"/>
        </w:rPr>
        <w:t>Rio de Janeiro: Vozes, 2012.</w:t>
      </w:r>
    </w:p>
    <w:p w14:paraId="272CE597" w14:textId="5305927D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 xml:space="preserve">FOUCAULT, M. </w:t>
      </w:r>
      <w:r w:rsidRPr="00AB4E2B">
        <w:rPr>
          <w:rFonts w:ascii="Arial" w:hAnsi="Arial" w:cs="Arial"/>
          <w:color w:val="000000"/>
          <w:sz w:val="24"/>
          <w:szCs w:val="24"/>
        </w:rPr>
        <w:t>O sujeito e o poder</w:t>
      </w:r>
      <w:r w:rsidRPr="000832CC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E2B">
        <w:rPr>
          <w:rFonts w:ascii="Arial" w:hAnsi="Arial" w:cs="Arial"/>
          <w:i/>
          <w:iCs/>
          <w:color w:val="000000"/>
          <w:sz w:val="24"/>
          <w:szCs w:val="24"/>
        </w:rPr>
        <w:t>In</w:t>
      </w:r>
      <w:r w:rsidR="00AB4E2B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DREYFUS, H. L.; RABINOW, P. </w:t>
      </w:r>
      <w:r w:rsidRPr="00AB4E2B">
        <w:rPr>
          <w:rFonts w:ascii="Arial" w:hAnsi="Arial" w:cs="Arial"/>
          <w:i/>
          <w:iCs/>
          <w:color w:val="000000"/>
          <w:sz w:val="24"/>
          <w:szCs w:val="24"/>
        </w:rPr>
        <w:t xml:space="preserve">Michel Foucault: uma trajetória filosófica. </w:t>
      </w:r>
      <w:r w:rsidRPr="00AB4E2B">
        <w:rPr>
          <w:rFonts w:ascii="Arial" w:hAnsi="Arial" w:cs="Arial"/>
          <w:color w:val="000000"/>
          <w:sz w:val="24"/>
          <w:szCs w:val="24"/>
        </w:rPr>
        <w:t>Para além do estruturalismo e da hermenêutica.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Rio de Janeiro: Forense Universitária, 1995. p. 231-249. </w:t>
      </w:r>
    </w:p>
    <w:p w14:paraId="7AA33DEC" w14:textId="0D910C36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>FERREIRA JR, A</w:t>
      </w:r>
      <w:r w:rsidR="00AB4E2B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; BITTAR, M. </w:t>
      </w:r>
      <w:r w:rsidRPr="00AB4E2B">
        <w:rPr>
          <w:rFonts w:ascii="Arial" w:hAnsi="Arial" w:cs="Arial"/>
          <w:color w:val="000000"/>
          <w:sz w:val="24"/>
          <w:szCs w:val="24"/>
        </w:rPr>
        <w:t>A educação na perspectiva marxista: uma abordagem baseada em Marx e Gramsci</w:t>
      </w:r>
      <w:r w:rsidRPr="000832CC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E2B">
        <w:rPr>
          <w:rFonts w:ascii="Arial" w:hAnsi="Arial" w:cs="Arial"/>
          <w:i/>
          <w:iCs/>
          <w:color w:val="000000"/>
          <w:sz w:val="24"/>
          <w:szCs w:val="24"/>
        </w:rPr>
        <w:t>Revista Comunicação, saúde, educação,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v. 12, n. 26, p. 635-646, jul./set. 2008.</w:t>
      </w:r>
    </w:p>
    <w:p w14:paraId="7B1ABE97" w14:textId="34AB2E64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FREIRE, P. </w:t>
      </w:r>
      <w:r w:rsidRPr="00AB4E2B">
        <w:rPr>
          <w:rFonts w:ascii="Arial" w:eastAsia="Calibri" w:hAnsi="Arial" w:cs="Arial"/>
          <w:i/>
          <w:iCs/>
          <w:sz w:val="24"/>
          <w:szCs w:val="24"/>
          <w:lang w:eastAsia="pt-BR"/>
        </w:rPr>
        <w:t xml:space="preserve">Pedagogia do </w:t>
      </w:r>
      <w:r w:rsidR="00AB4E2B" w:rsidRPr="00AB4E2B">
        <w:rPr>
          <w:rFonts w:ascii="Arial" w:eastAsia="Calibri" w:hAnsi="Arial" w:cs="Arial"/>
          <w:i/>
          <w:iCs/>
          <w:sz w:val="24"/>
          <w:szCs w:val="24"/>
          <w:lang w:eastAsia="pt-BR"/>
        </w:rPr>
        <w:t>o</w:t>
      </w:r>
      <w:r w:rsidRPr="00AB4E2B">
        <w:rPr>
          <w:rFonts w:ascii="Arial" w:eastAsia="Calibri" w:hAnsi="Arial" w:cs="Arial"/>
          <w:i/>
          <w:iCs/>
          <w:sz w:val="24"/>
          <w:szCs w:val="24"/>
          <w:lang w:eastAsia="pt-BR"/>
        </w:rPr>
        <w:t>primido</w:t>
      </w:r>
      <w:r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36. ed. Rio de Janeiro: Paz e Terra, 2003.</w:t>
      </w:r>
    </w:p>
    <w:p w14:paraId="4C0EA3FC" w14:textId="6159024B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>GONZALEZ, W</w:t>
      </w:r>
      <w:r w:rsidR="0048615F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R. C. </w:t>
      </w:r>
      <w:r w:rsidRPr="00AB4E2B">
        <w:rPr>
          <w:rFonts w:ascii="Arial" w:eastAsia="Calibri" w:hAnsi="Arial" w:cs="Arial"/>
          <w:i/>
          <w:iCs/>
          <w:sz w:val="24"/>
          <w:szCs w:val="24"/>
          <w:lang w:eastAsia="pt-BR"/>
        </w:rPr>
        <w:t>Educação e desencantamento do mundo</w:t>
      </w:r>
      <w:r w:rsidRPr="00AB4E2B">
        <w:rPr>
          <w:rFonts w:ascii="Arial" w:eastAsia="Calibri" w:hAnsi="Arial" w:cs="Arial"/>
          <w:sz w:val="24"/>
          <w:szCs w:val="24"/>
          <w:lang w:eastAsia="pt-BR"/>
        </w:rPr>
        <w:t xml:space="preserve">: contribuições de Max Weber para a </w:t>
      </w:r>
      <w:r w:rsidR="00AB4E2B" w:rsidRPr="00AB4E2B">
        <w:rPr>
          <w:rFonts w:ascii="Arial" w:eastAsia="Calibri" w:hAnsi="Arial" w:cs="Arial"/>
          <w:sz w:val="24"/>
          <w:szCs w:val="24"/>
          <w:lang w:eastAsia="pt-BR"/>
        </w:rPr>
        <w:t>sociologia da educação</w:t>
      </w:r>
      <w:r w:rsidRPr="00AB4E2B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2000. </w:t>
      </w:r>
      <w:r w:rsidRPr="00AB4E2B">
        <w:rPr>
          <w:rFonts w:ascii="Arial" w:eastAsia="Calibri" w:hAnsi="Arial" w:cs="Arial"/>
          <w:sz w:val="24"/>
          <w:szCs w:val="24"/>
          <w:lang w:eastAsia="pt-BR"/>
        </w:rPr>
        <w:t>Tese (Doutorado em Educação)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– Faculdade de Educação, Universidade Federal do Rio de Janeiro, Rio de Janeiro. </w:t>
      </w:r>
    </w:p>
    <w:p w14:paraId="249B94E1" w14:textId="4ADA6277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GONZALEZ, </w:t>
      </w:r>
      <w:r w:rsidR="0048615F" w:rsidRPr="000832CC">
        <w:rPr>
          <w:rFonts w:ascii="Arial" w:eastAsia="Calibri" w:hAnsi="Arial" w:cs="Arial"/>
          <w:sz w:val="24"/>
          <w:szCs w:val="24"/>
          <w:lang w:eastAsia="pt-BR"/>
        </w:rPr>
        <w:t>W</w:t>
      </w:r>
      <w:r w:rsidR="0048615F">
        <w:rPr>
          <w:rFonts w:ascii="Arial" w:eastAsia="Calibri" w:hAnsi="Arial" w:cs="Arial"/>
          <w:sz w:val="24"/>
          <w:szCs w:val="24"/>
          <w:lang w:eastAsia="pt-BR"/>
        </w:rPr>
        <w:t>.</w:t>
      </w:r>
      <w:r w:rsidR="0048615F" w:rsidRPr="000832CC">
        <w:rPr>
          <w:rFonts w:ascii="Arial" w:eastAsia="Calibri" w:hAnsi="Arial" w:cs="Arial"/>
          <w:sz w:val="24"/>
          <w:szCs w:val="24"/>
          <w:lang w:eastAsia="pt-BR"/>
        </w:rPr>
        <w:t xml:space="preserve"> R. C.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48615F">
        <w:rPr>
          <w:rFonts w:ascii="Arial" w:eastAsia="Calibri" w:hAnsi="Arial" w:cs="Arial"/>
          <w:sz w:val="24"/>
          <w:szCs w:val="24"/>
          <w:lang w:eastAsia="pt-BR"/>
        </w:rPr>
        <w:t xml:space="preserve">A </w:t>
      </w:r>
      <w:r w:rsidR="0048615F" w:rsidRPr="0048615F">
        <w:rPr>
          <w:rFonts w:ascii="Arial" w:eastAsia="Calibri" w:hAnsi="Arial" w:cs="Arial"/>
          <w:sz w:val="24"/>
          <w:szCs w:val="24"/>
          <w:lang w:eastAsia="pt-BR"/>
        </w:rPr>
        <w:t>apropriação da sociologia weberiana por dois sociólogos da educação:</w:t>
      </w:r>
      <w:r w:rsidRPr="0048615F">
        <w:rPr>
          <w:rFonts w:ascii="Arial" w:eastAsia="Calibri" w:hAnsi="Arial" w:cs="Arial"/>
          <w:sz w:val="24"/>
          <w:szCs w:val="24"/>
          <w:lang w:eastAsia="pt-BR"/>
        </w:rPr>
        <w:t xml:space="preserve"> Luiz Pereira e Margareth Archer.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48615F">
        <w:rPr>
          <w:rFonts w:ascii="Arial" w:eastAsia="Calibri" w:hAnsi="Arial" w:cs="Arial"/>
          <w:i/>
          <w:iCs/>
          <w:sz w:val="24"/>
          <w:szCs w:val="24"/>
          <w:lang w:eastAsia="pt-BR"/>
        </w:rPr>
        <w:t>In</w:t>
      </w:r>
      <w:r w:rsidR="0048615F">
        <w:rPr>
          <w:rFonts w:ascii="Arial" w:eastAsia="Calibri" w:hAnsi="Arial" w:cs="Arial"/>
          <w:i/>
          <w:i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REUNIÃO ANUAL DA ASSOCIAÇÃO NACIONAL DE PESQUISA E PÓS-GRADUAÇÃO EM EDUCAÇÃO - </w:t>
      </w:r>
      <w:r w:rsidRPr="0048615F">
        <w:rPr>
          <w:rFonts w:ascii="Arial" w:eastAsia="Calibri" w:hAnsi="Arial" w:cs="Arial"/>
          <w:sz w:val="24"/>
          <w:szCs w:val="24"/>
          <w:lang w:eastAsia="pt-BR"/>
        </w:rPr>
        <w:t>ANPED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, 24</w:t>
      </w:r>
      <w:r w:rsidR="0048615F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, 2001, Caxambu. </w:t>
      </w:r>
      <w:r w:rsidRPr="0048615F">
        <w:rPr>
          <w:rFonts w:ascii="Arial" w:eastAsia="Calibri" w:hAnsi="Arial" w:cs="Arial"/>
          <w:i/>
          <w:iCs/>
          <w:sz w:val="24"/>
          <w:szCs w:val="24"/>
          <w:lang w:eastAsia="pt-BR"/>
        </w:rPr>
        <w:t>Anais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... Caxambu: </w:t>
      </w:r>
      <w:proofErr w:type="spellStart"/>
      <w:r w:rsidR="0048615F">
        <w:rPr>
          <w:rFonts w:ascii="Arial" w:eastAsia="Calibri" w:hAnsi="Arial" w:cs="Arial"/>
          <w:sz w:val="24"/>
          <w:szCs w:val="24"/>
          <w:lang w:eastAsia="pt-BR"/>
        </w:rPr>
        <w:t>Anped</w:t>
      </w:r>
      <w:proofErr w:type="spellEnd"/>
      <w:r w:rsidR="0048615F">
        <w:rPr>
          <w:rFonts w:ascii="Arial" w:eastAsia="Calibri" w:hAnsi="Arial" w:cs="Arial"/>
          <w:sz w:val="24"/>
          <w:szCs w:val="24"/>
          <w:lang w:eastAsia="pt-BR"/>
        </w:rPr>
        <w:t xml:space="preserve">, 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2001. </w:t>
      </w:r>
      <w:r w:rsidR="0048615F">
        <w:rPr>
          <w:rFonts w:ascii="Arial" w:eastAsia="Calibri" w:hAnsi="Arial" w:cs="Arial"/>
          <w:sz w:val="24"/>
          <w:szCs w:val="24"/>
          <w:lang w:eastAsia="pt-BR"/>
        </w:rPr>
        <w:t>p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. 1-17. </w:t>
      </w:r>
    </w:p>
    <w:p w14:paraId="65B7DD38" w14:textId="34FAC405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lastRenderedPageBreak/>
        <w:t xml:space="preserve">GRAMSCI, A. </w:t>
      </w:r>
      <w:r w:rsidRPr="0048615F">
        <w:rPr>
          <w:rFonts w:ascii="Arial" w:eastAsia="Calibri" w:hAnsi="Arial" w:cs="Arial"/>
          <w:i/>
          <w:iCs/>
          <w:sz w:val="24"/>
          <w:szCs w:val="24"/>
          <w:lang w:eastAsia="pt-BR"/>
        </w:rPr>
        <w:t>Os intelectuais e a organização da cultura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. 8. ed. Rio de Janeiro: Civilização Brasileira, 1991. </w:t>
      </w:r>
    </w:p>
    <w:p w14:paraId="1A424831" w14:textId="5BAAA9EE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HALL, S. </w:t>
      </w:r>
      <w:r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A identidade cultural na pós-modernidade</w:t>
      </w:r>
      <w:r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 xml:space="preserve">. 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11</w:t>
      </w:r>
      <w:r w:rsidR="00060312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ed. Rio de Janeiro: DP&amp;A, 2006.</w:t>
      </w:r>
    </w:p>
    <w:p w14:paraId="34AC08FE" w14:textId="19A055B3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val="es-ES" w:eastAsia="pt-BR"/>
        </w:rPr>
        <w:t xml:space="preserve">LERENA, C. </w:t>
      </w:r>
      <w:r w:rsidRPr="00060312">
        <w:rPr>
          <w:rFonts w:ascii="Arial" w:eastAsia="Calibri" w:hAnsi="Arial" w:cs="Arial"/>
          <w:sz w:val="24"/>
          <w:szCs w:val="24"/>
          <w:lang w:val="es-ES" w:eastAsia="pt-BR"/>
        </w:rPr>
        <w:t xml:space="preserve">Weber y el desencanto, o la </w:t>
      </w:r>
      <w:r w:rsidR="0071707F" w:rsidRPr="00060312">
        <w:rPr>
          <w:rFonts w:ascii="Arial" w:eastAsia="Calibri" w:hAnsi="Arial" w:cs="Arial"/>
          <w:sz w:val="24"/>
          <w:szCs w:val="24"/>
          <w:lang w:val="es-ES" w:eastAsia="pt-BR"/>
        </w:rPr>
        <w:t>razón</w:t>
      </w:r>
      <w:r w:rsidRPr="00060312">
        <w:rPr>
          <w:rFonts w:ascii="Arial" w:eastAsia="Calibri" w:hAnsi="Arial" w:cs="Arial"/>
          <w:sz w:val="24"/>
          <w:szCs w:val="24"/>
          <w:lang w:val="es-ES" w:eastAsia="pt-BR"/>
        </w:rPr>
        <w:t xml:space="preserve"> desactivada</w:t>
      </w:r>
      <w:r w:rsidRPr="000832CC">
        <w:rPr>
          <w:rFonts w:ascii="Arial" w:eastAsia="Calibri" w:hAnsi="Arial" w:cs="Arial"/>
          <w:i/>
          <w:iCs/>
          <w:sz w:val="24"/>
          <w:szCs w:val="24"/>
          <w:lang w:val="es-ES"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val="es-ES" w:eastAsia="pt-BR"/>
        </w:rPr>
        <w:t xml:space="preserve"> </w:t>
      </w:r>
      <w:r w:rsidRPr="00060312">
        <w:rPr>
          <w:rFonts w:ascii="Arial" w:eastAsia="Calibri" w:hAnsi="Arial" w:cs="Arial"/>
          <w:i/>
          <w:iCs/>
          <w:sz w:val="24"/>
          <w:szCs w:val="24"/>
          <w:lang w:val="es-ES" w:eastAsia="pt-BR"/>
        </w:rPr>
        <w:t>In</w:t>
      </w:r>
      <w:r w:rsidR="00060312">
        <w:rPr>
          <w:rFonts w:ascii="Arial" w:eastAsia="Calibri" w:hAnsi="Arial" w:cs="Arial"/>
          <w:sz w:val="24"/>
          <w:szCs w:val="24"/>
          <w:lang w:val="es-ES" w:eastAsia="pt-BR"/>
        </w:rPr>
        <w:t xml:space="preserve">. </w:t>
      </w:r>
      <w:r w:rsidRPr="000832CC">
        <w:rPr>
          <w:rFonts w:ascii="Arial" w:eastAsia="Calibri" w:hAnsi="Arial" w:cs="Arial"/>
          <w:sz w:val="24"/>
          <w:szCs w:val="24"/>
          <w:lang w:val="es-ES" w:eastAsia="pt-BR"/>
        </w:rPr>
        <w:t xml:space="preserve"> </w:t>
      </w:r>
      <w:r w:rsidRPr="00060312">
        <w:rPr>
          <w:rFonts w:ascii="Arial" w:eastAsia="Calibri" w:hAnsi="Arial" w:cs="Arial"/>
          <w:i/>
          <w:iCs/>
          <w:sz w:val="24"/>
          <w:szCs w:val="24"/>
          <w:lang w:val="es-ES" w:eastAsia="pt-BR"/>
        </w:rPr>
        <w:t xml:space="preserve">Reprimir </w:t>
      </w:r>
      <w:proofErr w:type="spellStart"/>
      <w:r w:rsidRPr="00060312">
        <w:rPr>
          <w:rFonts w:ascii="Arial" w:eastAsia="Calibri" w:hAnsi="Arial" w:cs="Arial"/>
          <w:i/>
          <w:iCs/>
          <w:sz w:val="24"/>
          <w:szCs w:val="24"/>
          <w:lang w:val="es-ES" w:eastAsia="pt-BR"/>
        </w:rPr>
        <w:t>y_liberar</w:t>
      </w:r>
      <w:proofErr w:type="spellEnd"/>
      <w:r w:rsidRPr="00060312">
        <w:rPr>
          <w:rFonts w:ascii="Arial" w:eastAsia="Calibri" w:hAnsi="Arial" w:cs="Arial"/>
          <w:sz w:val="24"/>
          <w:szCs w:val="24"/>
          <w:lang w:val="es-ES" w:eastAsia="pt-BR"/>
        </w:rPr>
        <w:t>: crítica sociológica de la educación y la cultura contemporáneas.</w:t>
      </w:r>
      <w:r w:rsidRPr="000832CC">
        <w:rPr>
          <w:rFonts w:ascii="Arial" w:eastAsia="Calibri" w:hAnsi="Arial" w:cs="Arial"/>
          <w:sz w:val="24"/>
          <w:szCs w:val="24"/>
          <w:lang w:val="es-ES" w:eastAsia="pt-BR"/>
        </w:rPr>
        <w:t xml:space="preserve"> 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Madrid: </w:t>
      </w:r>
      <w:proofErr w:type="spellStart"/>
      <w:r w:rsidRPr="000832CC">
        <w:rPr>
          <w:rFonts w:ascii="Arial" w:eastAsia="Calibri" w:hAnsi="Arial" w:cs="Arial"/>
          <w:sz w:val="24"/>
          <w:szCs w:val="24"/>
          <w:lang w:eastAsia="pt-BR"/>
        </w:rPr>
        <w:t>Akal</w:t>
      </w:r>
      <w:proofErr w:type="spellEnd"/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, 1983. </w:t>
      </w:r>
    </w:p>
    <w:p w14:paraId="619F64B0" w14:textId="13B2F9E1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>LYOTARD, J</w:t>
      </w:r>
      <w:r w:rsidR="00060312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-F. </w:t>
      </w:r>
      <w:r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A condição pós-moderna</w:t>
      </w:r>
      <w:r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 xml:space="preserve">. 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12</w:t>
      </w:r>
      <w:r w:rsidR="00060312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ed. Rio de Janeiro: José Olympio, 2009.</w:t>
      </w:r>
    </w:p>
    <w:p w14:paraId="3A699680" w14:textId="30C2FA12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MARX, K. </w:t>
      </w:r>
      <w:r w:rsidRPr="00060312">
        <w:rPr>
          <w:rFonts w:ascii="Arial" w:eastAsia="Calibri" w:hAnsi="Arial" w:cs="Arial"/>
          <w:sz w:val="24"/>
          <w:szCs w:val="24"/>
          <w:lang w:eastAsia="pt-BR"/>
        </w:rPr>
        <w:t>Instruções aos delegados do Conselho Central Provisório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. </w:t>
      </w:r>
      <w:r w:rsidRPr="000832CC">
        <w:rPr>
          <w:rFonts w:ascii="Arial" w:eastAsia="Calibri" w:hAnsi="Arial" w:cs="Arial"/>
          <w:i/>
          <w:iCs/>
          <w:sz w:val="24"/>
          <w:szCs w:val="24"/>
          <w:lang w:eastAsia="pt-BR"/>
        </w:rPr>
        <w:t>In</w:t>
      </w:r>
      <w:r w:rsid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MORAES (Ed.). </w:t>
      </w:r>
      <w:r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Marx &amp; Engels</w:t>
      </w:r>
      <w:r w:rsidRPr="00060312">
        <w:rPr>
          <w:rFonts w:ascii="Arial" w:eastAsia="Calibri" w:hAnsi="Arial" w:cs="Arial"/>
          <w:sz w:val="24"/>
          <w:szCs w:val="24"/>
          <w:lang w:eastAsia="pt-BR"/>
        </w:rPr>
        <w:t xml:space="preserve">: </w:t>
      </w:r>
      <w:r w:rsidR="00060312" w:rsidRPr="00060312">
        <w:rPr>
          <w:rFonts w:ascii="Arial" w:eastAsia="Calibri" w:hAnsi="Arial" w:cs="Arial"/>
          <w:sz w:val="24"/>
          <w:szCs w:val="24"/>
          <w:lang w:eastAsia="pt-BR"/>
        </w:rPr>
        <w:t>t</w:t>
      </w:r>
      <w:r w:rsidRPr="00060312">
        <w:rPr>
          <w:rFonts w:ascii="Arial" w:eastAsia="Calibri" w:hAnsi="Arial" w:cs="Arial"/>
          <w:sz w:val="24"/>
          <w:szCs w:val="24"/>
          <w:lang w:eastAsia="pt-BR"/>
        </w:rPr>
        <w:t>extos sobre educação e ensino</w:t>
      </w:r>
      <w:r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São Paulo: Moraes, 1983. </w:t>
      </w:r>
    </w:p>
    <w:p w14:paraId="6F5E229F" w14:textId="74C5D50D" w:rsidR="00D315A2" w:rsidRPr="006A43B0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>MARX, K. </w:t>
      </w:r>
      <w:r w:rsidRPr="000832CC">
        <w:rPr>
          <w:rFonts w:ascii="Arial" w:eastAsia="Calibri" w:hAnsi="Arial" w:cs="Arial"/>
          <w:i/>
          <w:iCs/>
          <w:sz w:val="24"/>
          <w:szCs w:val="24"/>
          <w:lang w:eastAsia="pt-BR"/>
        </w:rPr>
        <w:t>O capital.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São Paulo: Abril Cultural, 1983. </w:t>
      </w:r>
      <w:r w:rsidR="00060312" w:rsidRPr="006A43B0">
        <w:rPr>
          <w:rFonts w:ascii="Arial" w:eastAsia="Calibri" w:hAnsi="Arial" w:cs="Arial"/>
          <w:sz w:val="24"/>
          <w:szCs w:val="24"/>
          <w:lang w:eastAsia="pt-BR"/>
        </w:rPr>
        <w:t>V. I. Tomo 1</w:t>
      </w:r>
    </w:p>
    <w:p w14:paraId="3D2C2B60" w14:textId="145DEF8D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60312">
        <w:rPr>
          <w:rFonts w:ascii="Arial" w:eastAsia="Calibri" w:hAnsi="Arial" w:cs="Arial"/>
          <w:sz w:val="24"/>
          <w:szCs w:val="24"/>
          <w:lang w:eastAsia="pt-BR"/>
        </w:rPr>
        <w:t>MARX,</w:t>
      </w:r>
      <w:r w:rsidR="00060312" w:rsidRPr="00060312">
        <w:rPr>
          <w:rFonts w:ascii="Arial" w:eastAsia="Calibri" w:hAnsi="Arial" w:cs="Arial"/>
          <w:sz w:val="24"/>
          <w:szCs w:val="24"/>
          <w:lang w:eastAsia="pt-BR"/>
        </w:rPr>
        <w:t xml:space="preserve"> K.</w:t>
      </w:r>
      <w:r w:rsidRPr="00060312">
        <w:rPr>
          <w:rFonts w:ascii="Arial" w:eastAsia="Calibri" w:hAnsi="Arial" w:cs="Arial"/>
          <w:sz w:val="24"/>
          <w:szCs w:val="24"/>
          <w:lang w:eastAsia="pt-BR"/>
        </w:rPr>
        <w:t xml:space="preserve">; ENGELS, F. Textos sobre </w:t>
      </w:r>
      <w:r w:rsidR="00060312" w:rsidRPr="00060312">
        <w:rPr>
          <w:rFonts w:ascii="Arial" w:eastAsia="Calibri" w:hAnsi="Arial" w:cs="Arial"/>
          <w:sz w:val="24"/>
          <w:szCs w:val="24"/>
          <w:lang w:eastAsia="pt-BR"/>
        </w:rPr>
        <w:t>educação e ensino</w:t>
      </w:r>
      <w:r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5. ed. São Paulo: Centauro, 2006.</w:t>
      </w:r>
    </w:p>
    <w:p w14:paraId="3509082F" w14:textId="13BC5C7B" w:rsidR="00D315A2" w:rsidRPr="000832CC" w:rsidRDefault="0006031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bookmarkStart w:id="5" w:name="_Hlk38631769"/>
      <w:r w:rsidRPr="00060312">
        <w:rPr>
          <w:rFonts w:ascii="Arial" w:eastAsia="Calibri" w:hAnsi="Arial" w:cs="Arial"/>
          <w:sz w:val="24"/>
          <w:szCs w:val="24"/>
          <w:lang w:eastAsia="pt-BR"/>
        </w:rPr>
        <w:t>MARX, K.; ENGELS, F.</w:t>
      </w:r>
      <w:r w:rsidR="00D315A2" w:rsidRPr="000832C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="00D315A2"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A ideologia alemã</w:t>
      </w:r>
      <w:r w:rsidR="00D315A2"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>.</w:t>
      </w:r>
      <w:r w:rsidR="00D315A2" w:rsidRPr="000832CC">
        <w:rPr>
          <w:rFonts w:ascii="Arial" w:eastAsia="Calibri" w:hAnsi="Arial" w:cs="Arial"/>
          <w:sz w:val="24"/>
          <w:szCs w:val="24"/>
          <w:lang w:eastAsia="pt-BR"/>
        </w:rPr>
        <w:t xml:space="preserve"> São Paulo: Martin Claret, 2008. </w:t>
      </w:r>
    </w:p>
    <w:bookmarkEnd w:id="5"/>
    <w:p w14:paraId="290803CC" w14:textId="35606B0F" w:rsidR="00D315A2" w:rsidRPr="000832CC" w:rsidRDefault="0006031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60312">
        <w:rPr>
          <w:rFonts w:ascii="Arial" w:eastAsia="Calibri" w:hAnsi="Arial" w:cs="Arial"/>
          <w:sz w:val="24"/>
          <w:szCs w:val="24"/>
          <w:lang w:eastAsia="pt-BR"/>
        </w:rPr>
        <w:t>MARX, K.; ENGELS, F</w:t>
      </w:r>
      <w:r w:rsidR="00D315A2" w:rsidRPr="000832CC">
        <w:rPr>
          <w:rFonts w:ascii="Arial" w:eastAsia="Calibri" w:hAnsi="Arial" w:cs="Arial"/>
          <w:sz w:val="24"/>
          <w:szCs w:val="24"/>
          <w:lang w:eastAsia="pt-BR"/>
        </w:rPr>
        <w:t>. </w:t>
      </w:r>
      <w:r w:rsidR="00D315A2"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 xml:space="preserve">Manifesto </w:t>
      </w:r>
      <w:r>
        <w:rPr>
          <w:rFonts w:ascii="Arial" w:eastAsia="Calibri" w:hAnsi="Arial" w:cs="Arial"/>
          <w:i/>
          <w:iCs/>
          <w:sz w:val="24"/>
          <w:szCs w:val="24"/>
          <w:lang w:eastAsia="pt-BR"/>
        </w:rPr>
        <w:t>c</w:t>
      </w:r>
      <w:r w:rsidR="00D315A2"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omunista</w:t>
      </w:r>
      <w:r w:rsidR="00D315A2"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>.</w:t>
      </w:r>
      <w:r w:rsidR="00D315A2" w:rsidRPr="000832CC">
        <w:rPr>
          <w:rFonts w:ascii="Arial" w:eastAsia="Calibri" w:hAnsi="Arial" w:cs="Arial"/>
          <w:sz w:val="24"/>
          <w:szCs w:val="24"/>
          <w:lang w:eastAsia="pt-BR"/>
        </w:rPr>
        <w:t xml:space="preserve"> São Paulo: Boitempo, 2010. </w:t>
      </w:r>
    </w:p>
    <w:p w14:paraId="494F21FA" w14:textId="7A1502E6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>PARO, V</w:t>
      </w:r>
      <w:r w:rsidR="00060312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H. </w:t>
      </w:r>
      <w:r w:rsidRPr="00060312">
        <w:rPr>
          <w:rFonts w:ascii="Arial" w:eastAsia="Calibri" w:hAnsi="Arial" w:cs="Arial"/>
          <w:sz w:val="24"/>
          <w:szCs w:val="24"/>
          <w:lang w:eastAsia="pt-BR"/>
        </w:rPr>
        <w:t xml:space="preserve">Implicações </w:t>
      </w:r>
      <w:r w:rsidR="00060312" w:rsidRPr="00060312">
        <w:rPr>
          <w:rFonts w:ascii="Arial" w:eastAsia="Calibri" w:hAnsi="Arial" w:cs="Arial"/>
          <w:sz w:val="24"/>
          <w:szCs w:val="24"/>
          <w:lang w:eastAsia="pt-BR"/>
        </w:rPr>
        <w:t>do caráter político da educação para a administração da escola pública fundamental</w:t>
      </w:r>
      <w:r w:rsidRPr="000832CC">
        <w:rPr>
          <w:rFonts w:ascii="Arial" w:eastAsia="Calibri" w:hAnsi="Arial" w:cs="Arial"/>
          <w:i/>
          <w:i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In</w:t>
      </w:r>
      <w:r w:rsid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REUNIÃO ANUAL DA ASSOCIAÇÃO NACIONAL DE PESQUISA E PÓS-GRADUAÇÃO EM EDUCAÇÃO - </w:t>
      </w:r>
      <w:r w:rsidRPr="00060312">
        <w:rPr>
          <w:rFonts w:ascii="Arial" w:eastAsia="Calibri" w:hAnsi="Arial" w:cs="Arial"/>
          <w:sz w:val="24"/>
          <w:szCs w:val="24"/>
          <w:lang w:eastAsia="pt-BR"/>
        </w:rPr>
        <w:t>ANPED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, 25</w:t>
      </w:r>
      <w:r w:rsidR="00060312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, 2002, Caxambu. </w:t>
      </w:r>
      <w:r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Anais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... Caxambu: </w:t>
      </w:r>
      <w:proofErr w:type="spellStart"/>
      <w:r w:rsidR="00060312">
        <w:rPr>
          <w:rFonts w:ascii="Arial" w:eastAsia="Calibri" w:hAnsi="Arial" w:cs="Arial"/>
          <w:sz w:val="24"/>
          <w:szCs w:val="24"/>
          <w:lang w:eastAsia="pt-BR"/>
        </w:rPr>
        <w:t>Anped</w:t>
      </w:r>
      <w:proofErr w:type="spellEnd"/>
      <w:r w:rsidR="00060312">
        <w:rPr>
          <w:rFonts w:ascii="Arial" w:eastAsia="Calibri" w:hAnsi="Arial" w:cs="Arial"/>
          <w:sz w:val="24"/>
          <w:szCs w:val="24"/>
          <w:lang w:eastAsia="pt-BR"/>
        </w:rPr>
        <w:t xml:space="preserve">, 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2002. </w:t>
      </w:r>
      <w:r w:rsidR="00060312">
        <w:rPr>
          <w:rFonts w:ascii="Arial" w:eastAsia="Calibri" w:hAnsi="Arial" w:cs="Arial"/>
          <w:sz w:val="24"/>
          <w:szCs w:val="24"/>
          <w:lang w:eastAsia="pt-BR"/>
        </w:rPr>
        <w:t>p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. 11-23. </w:t>
      </w:r>
    </w:p>
    <w:p w14:paraId="0DAB7F7E" w14:textId="02EF6957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PAUGAM, S. </w:t>
      </w:r>
      <w:r w:rsidR="00060312" w:rsidRPr="00060312">
        <w:rPr>
          <w:rFonts w:ascii="Arial" w:eastAsia="Calibri" w:hAnsi="Arial" w:cs="Arial"/>
          <w:sz w:val="24"/>
          <w:szCs w:val="24"/>
          <w:lang w:eastAsia="pt-BR"/>
        </w:rPr>
        <w:t>Dossiê</w:t>
      </w:r>
      <w:r w:rsidRPr="000832CC">
        <w:rPr>
          <w:rFonts w:ascii="Arial" w:eastAsia="Calibri" w:hAnsi="Arial" w:cs="Arial"/>
          <w:i/>
          <w:iCs/>
          <w:sz w:val="24"/>
          <w:szCs w:val="24"/>
          <w:lang w:eastAsia="pt-BR"/>
        </w:rPr>
        <w:t xml:space="preserve">: </w:t>
      </w:r>
      <w:r w:rsidRPr="00060312">
        <w:rPr>
          <w:rFonts w:ascii="Arial" w:eastAsia="Calibri" w:hAnsi="Arial" w:cs="Arial"/>
          <w:sz w:val="24"/>
          <w:szCs w:val="24"/>
          <w:lang w:eastAsia="pt-BR"/>
        </w:rPr>
        <w:t>Durkheim e o vínculo aos grupos: uma teoria social inacabada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 xml:space="preserve"> </w:t>
      </w:r>
      <w:r w:rsidRPr="00060312">
        <w:rPr>
          <w:rFonts w:ascii="Arial" w:eastAsia="Calibri" w:hAnsi="Arial" w:cs="Arial"/>
          <w:i/>
          <w:iCs/>
          <w:sz w:val="24"/>
          <w:szCs w:val="24"/>
          <w:lang w:eastAsia="pt-BR"/>
        </w:rPr>
        <w:t>Sociologias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, v. 19, n. 44, jan./abr., 2017.</w:t>
      </w:r>
    </w:p>
    <w:p w14:paraId="4014358B" w14:textId="27E039C1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>PETERS, M</w:t>
      </w:r>
      <w:r w:rsidRPr="00060312">
        <w:rPr>
          <w:rFonts w:ascii="Arial" w:hAnsi="Arial" w:cs="Arial"/>
          <w:i/>
          <w:iCs/>
          <w:color w:val="000000"/>
          <w:sz w:val="24"/>
          <w:szCs w:val="24"/>
        </w:rPr>
        <w:t>. Pós-estruturalismo e filosofia da diferença</w:t>
      </w:r>
      <w:r w:rsidRPr="000832CC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0832CC">
        <w:rPr>
          <w:rFonts w:ascii="Arial" w:hAnsi="Arial" w:cs="Arial"/>
          <w:color w:val="000000"/>
          <w:sz w:val="24"/>
          <w:szCs w:val="24"/>
        </w:rPr>
        <w:t>uma introdução. Belo Horizonte: Autêntica, 2000.</w:t>
      </w:r>
    </w:p>
    <w:p w14:paraId="397C66B2" w14:textId="21AA1367" w:rsidR="00D315A2" w:rsidRPr="000832CC" w:rsidRDefault="00D315A2" w:rsidP="000832C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0832CC">
        <w:rPr>
          <w:rFonts w:ascii="Arial" w:hAnsi="Arial" w:cs="Arial"/>
          <w:color w:val="000000"/>
          <w:sz w:val="24"/>
          <w:szCs w:val="24"/>
        </w:rPr>
        <w:t>RODRIGUES, A</w:t>
      </w:r>
      <w:r w:rsidR="00060312">
        <w:rPr>
          <w:rFonts w:ascii="Arial" w:hAnsi="Arial" w:cs="Arial"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T. </w:t>
      </w:r>
      <w:r w:rsidRPr="00060312">
        <w:rPr>
          <w:rFonts w:ascii="Arial" w:hAnsi="Arial" w:cs="Arial"/>
          <w:i/>
          <w:iCs/>
          <w:color w:val="000000"/>
          <w:sz w:val="24"/>
          <w:szCs w:val="24"/>
        </w:rPr>
        <w:t xml:space="preserve">Sociologia da </w:t>
      </w:r>
      <w:r w:rsidR="00060312" w:rsidRPr="00060312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060312">
        <w:rPr>
          <w:rFonts w:ascii="Arial" w:hAnsi="Arial" w:cs="Arial"/>
          <w:i/>
          <w:iCs/>
          <w:color w:val="000000"/>
          <w:sz w:val="24"/>
          <w:szCs w:val="24"/>
        </w:rPr>
        <w:t>ducação</w:t>
      </w:r>
      <w:r w:rsidRPr="000832CC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832CC">
        <w:rPr>
          <w:rFonts w:ascii="Arial" w:hAnsi="Arial" w:cs="Arial"/>
          <w:color w:val="000000"/>
          <w:sz w:val="24"/>
          <w:szCs w:val="24"/>
        </w:rPr>
        <w:t xml:space="preserve"> 6. ed. Rio de Janeiro: Lamparina, 2007.</w:t>
      </w:r>
    </w:p>
    <w:p w14:paraId="67CA8805" w14:textId="66EE4755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SAVIANI, D. </w:t>
      </w:r>
      <w:r w:rsidRPr="003E33F0">
        <w:rPr>
          <w:rFonts w:ascii="Arial" w:eastAsia="Calibri" w:hAnsi="Arial" w:cs="Arial"/>
          <w:sz w:val="24"/>
          <w:szCs w:val="24"/>
          <w:lang w:eastAsia="pt-BR"/>
        </w:rPr>
        <w:t xml:space="preserve">O choque teórico da </w:t>
      </w:r>
      <w:proofErr w:type="spellStart"/>
      <w:r w:rsidRPr="003E33F0">
        <w:rPr>
          <w:rFonts w:ascii="Arial" w:eastAsia="Calibri" w:hAnsi="Arial" w:cs="Arial"/>
          <w:sz w:val="24"/>
          <w:szCs w:val="24"/>
          <w:lang w:eastAsia="pt-BR"/>
        </w:rPr>
        <w:t>politecnia</w:t>
      </w:r>
      <w:proofErr w:type="spellEnd"/>
      <w:r w:rsidRPr="000832CC">
        <w:rPr>
          <w:rFonts w:ascii="Arial" w:eastAsia="Calibri" w:hAnsi="Arial" w:cs="Arial"/>
          <w:i/>
          <w:iCs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3E33F0">
        <w:rPr>
          <w:rFonts w:ascii="Arial" w:eastAsia="Calibri" w:hAnsi="Arial" w:cs="Arial"/>
          <w:i/>
          <w:iCs/>
          <w:sz w:val="24"/>
          <w:szCs w:val="24"/>
          <w:lang w:eastAsia="pt-BR"/>
        </w:rPr>
        <w:t>Revista Trabalho, Educação e Saúde,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v. 1, n. 1, p. 131-152, 2003. </w:t>
      </w:r>
    </w:p>
    <w:p w14:paraId="73023BA1" w14:textId="0564AE72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>SILVA, T</w:t>
      </w:r>
      <w:r w:rsidR="003E33F0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T. </w:t>
      </w:r>
      <w:r w:rsidRPr="003E33F0">
        <w:rPr>
          <w:rFonts w:ascii="Arial" w:eastAsia="Calibri" w:hAnsi="Arial" w:cs="Arial"/>
          <w:sz w:val="24"/>
          <w:szCs w:val="24"/>
          <w:lang w:eastAsia="pt-BR"/>
        </w:rPr>
        <w:t>A produção social da identidade e da diferença.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6A43B0">
        <w:rPr>
          <w:rFonts w:ascii="Arial" w:eastAsia="Calibri" w:hAnsi="Arial" w:cs="Arial"/>
          <w:i/>
          <w:iCs/>
          <w:sz w:val="24"/>
          <w:szCs w:val="24"/>
          <w:lang w:val="fr-FR" w:eastAsia="pt-BR"/>
        </w:rPr>
        <w:t>In</w:t>
      </w:r>
      <w:r w:rsidR="003E33F0" w:rsidRPr="006A43B0">
        <w:rPr>
          <w:rFonts w:ascii="Arial" w:eastAsia="Calibri" w:hAnsi="Arial" w:cs="Arial"/>
          <w:sz w:val="24"/>
          <w:szCs w:val="24"/>
          <w:lang w:val="fr-FR" w:eastAsia="pt-BR"/>
        </w:rPr>
        <w:t xml:space="preserve">. </w:t>
      </w:r>
      <w:r w:rsidRPr="006A43B0">
        <w:rPr>
          <w:rFonts w:ascii="Arial" w:eastAsia="Calibri" w:hAnsi="Arial" w:cs="Arial"/>
          <w:sz w:val="24"/>
          <w:szCs w:val="24"/>
          <w:lang w:val="fr-FR" w:eastAsia="pt-BR"/>
        </w:rPr>
        <w:t xml:space="preserve">SILVA. T. T (Org.). </w:t>
      </w:r>
      <w:r w:rsidRPr="003E33F0">
        <w:rPr>
          <w:rFonts w:ascii="Arial" w:eastAsia="Calibri" w:hAnsi="Arial" w:cs="Arial"/>
          <w:i/>
          <w:iCs/>
          <w:sz w:val="24"/>
          <w:szCs w:val="24"/>
          <w:lang w:eastAsia="pt-BR"/>
        </w:rPr>
        <w:t>Identidade e diferença:</w:t>
      </w:r>
      <w:r w:rsidRPr="000832CC">
        <w:rPr>
          <w:rFonts w:ascii="Arial" w:eastAsia="Calibri" w:hAnsi="Arial" w:cs="Arial"/>
          <w:b/>
          <w:bCs/>
          <w:sz w:val="24"/>
          <w:szCs w:val="24"/>
          <w:lang w:eastAsia="pt-BR"/>
        </w:rPr>
        <w:t xml:space="preserve"> 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a perspectiva dos estudos culturais. Petrópolis: Vozes, 2000. p.73-102.</w:t>
      </w:r>
    </w:p>
    <w:p w14:paraId="2674C43D" w14:textId="582332A4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C73535">
        <w:rPr>
          <w:rFonts w:ascii="Arial" w:eastAsia="Calibri" w:hAnsi="Arial" w:cs="Arial"/>
          <w:sz w:val="24"/>
          <w:szCs w:val="24"/>
          <w:lang w:eastAsia="pt-BR"/>
        </w:rPr>
        <w:t>SILVA, J</w:t>
      </w:r>
      <w:r w:rsidR="00C73535" w:rsidRPr="00C73535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C73535">
        <w:rPr>
          <w:rFonts w:ascii="Arial" w:eastAsia="Calibri" w:hAnsi="Arial" w:cs="Arial"/>
          <w:sz w:val="24"/>
          <w:szCs w:val="24"/>
          <w:lang w:eastAsia="pt-BR"/>
        </w:rPr>
        <w:t xml:space="preserve"> A</w:t>
      </w:r>
      <w:r w:rsidR="00C73535" w:rsidRPr="00C73535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C73535">
        <w:rPr>
          <w:rFonts w:ascii="Arial" w:eastAsia="Calibri" w:hAnsi="Arial" w:cs="Arial"/>
          <w:sz w:val="24"/>
          <w:szCs w:val="24"/>
          <w:lang w:eastAsia="pt-BR"/>
        </w:rPr>
        <w:t xml:space="preserve"> M</w:t>
      </w:r>
      <w:r w:rsidR="00C73535" w:rsidRPr="00C73535">
        <w:rPr>
          <w:rFonts w:ascii="Arial" w:eastAsia="Calibri" w:hAnsi="Arial" w:cs="Arial"/>
          <w:sz w:val="24"/>
          <w:szCs w:val="24"/>
          <w:lang w:eastAsia="pt-BR"/>
        </w:rPr>
        <w:t>.;</w:t>
      </w:r>
      <w:r w:rsidRPr="00C73535">
        <w:rPr>
          <w:rFonts w:ascii="Arial" w:eastAsia="Calibri" w:hAnsi="Arial" w:cs="Arial"/>
          <w:sz w:val="24"/>
          <w:szCs w:val="24"/>
          <w:lang w:eastAsia="pt-BR"/>
        </w:rPr>
        <w:t xml:space="preserve"> AMORIM, W</w:t>
      </w:r>
      <w:r w:rsidR="00C73535" w:rsidRPr="00C73535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C73535">
        <w:rPr>
          <w:rFonts w:ascii="Arial" w:eastAsia="Calibri" w:hAnsi="Arial" w:cs="Arial"/>
          <w:sz w:val="24"/>
          <w:szCs w:val="24"/>
          <w:lang w:eastAsia="pt-BR"/>
        </w:rPr>
        <w:t xml:space="preserve"> L. Estudo de </w:t>
      </w:r>
      <w:r w:rsidR="00C73535" w:rsidRPr="00C73535">
        <w:rPr>
          <w:rFonts w:ascii="Arial" w:eastAsia="Calibri" w:hAnsi="Arial" w:cs="Arial"/>
          <w:sz w:val="24"/>
          <w:szCs w:val="24"/>
          <w:lang w:eastAsia="pt-BR"/>
        </w:rPr>
        <w:t xml:space="preserve">caso: o pensamento </w:t>
      </w:r>
      <w:r w:rsidRPr="00C73535">
        <w:rPr>
          <w:rFonts w:ascii="Arial" w:eastAsia="Calibri" w:hAnsi="Arial" w:cs="Arial"/>
          <w:sz w:val="24"/>
          <w:szCs w:val="24"/>
          <w:lang w:eastAsia="pt-BR"/>
        </w:rPr>
        <w:t xml:space="preserve">sociológico de Max Weber e a </w:t>
      </w:r>
      <w:r w:rsidR="00C73535" w:rsidRPr="00C73535">
        <w:rPr>
          <w:rFonts w:ascii="Arial" w:eastAsia="Calibri" w:hAnsi="Arial" w:cs="Arial"/>
          <w:sz w:val="24"/>
          <w:szCs w:val="24"/>
          <w:lang w:eastAsia="pt-BR"/>
        </w:rPr>
        <w:t>educação</w:t>
      </w:r>
      <w:r w:rsidRPr="00C73535">
        <w:rPr>
          <w:rFonts w:ascii="Arial" w:eastAsia="Calibri" w:hAnsi="Arial" w:cs="Arial"/>
          <w:sz w:val="24"/>
          <w:szCs w:val="24"/>
          <w:lang w:eastAsia="pt-BR"/>
        </w:rPr>
        <w:t>.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 </w:t>
      </w:r>
      <w:r w:rsidRPr="00C73535">
        <w:rPr>
          <w:rFonts w:ascii="Arial" w:eastAsia="Calibri" w:hAnsi="Arial" w:cs="Arial"/>
          <w:i/>
          <w:iCs/>
          <w:sz w:val="24"/>
          <w:szCs w:val="24"/>
          <w:lang w:eastAsia="pt-BR"/>
        </w:rPr>
        <w:t>Revista Interdisciplinar Científica Aplicada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, v.6, n.1, p.100-110, Tri I. 2012. </w:t>
      </w:r>
    </w:p>
    <w:p w14:paraId="68991839" w14:textId="43FD4F4F" w:rsidR="00D315A2" w:rsidRPr="000832CC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STEINER, P. </w:t>
      </w:r>
      <w:r w:rsidRPr="00C73535">
        <w:rPr>
          <w:rFonts w:ascii="Arial" w:eastAsia="Calibri" w:hAnsi="Arial" w:cs="Arial"/>
          <w:bCs/>
          <w:i/>
          <w:iCs/>
          <w:sz w:val="24"/>
          <w:szCs w:val="24"/>
          <w:lang w:eastAsia="pt-BR"/>
        </w:rPr>
        <w:t xml:space="preserve">A </w:t>
      </w:r>
      <w:r w:rsidR="00C73535" w:rsidRPr="00C73535">
        <w:rPr>
          <w:rFonts w:ascii="Arial" w:eastAsia="Calibri" w:hAnsi="Arial" w:cs="Arial"/>
          <w:bCs/>
          <w:i/>
          <w:iCs/>
          <w:sz w:val="24"/>
          <w:szCs w:val="24"/>
          <w:lang w:eastAsia="pt-BR"/>
        </w:rPr>
        <w:t>s</w:t>
      </w:r>
      <w:r w:rsidRPr="00C73535">
        <w:rPr>
          <w:rFonts w:ascii="Arial" w:eastAsia="Calibri" w:hAnsi="Arial" w:cs="Arial"/>
          <w:bCs/>
          <w:i/>
          <w:iCs/>
          <w:sz w:val="24"/>
          <w:szCs w:val="24"/>
          <w:lang w:eastAsia="pt-BR"/>
        </w:rPr>
        <w:t>ociologia de Durkheim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. Rio de Janeiro: Vozes, 2016.</w:t>
      </w:r>
    </w:p>
    <w:p w14:paraId="2F68847D" w14:textId="378163B3" w:rsidR="00D315A2" w:rsidRPr="006A43B0" w:rsidRDefault="00D315A2" w:rsidP="000832C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val="es-ES" w:eastAsia="pt-BR"/>
        </w:rPr>
      </w:pPr>
      <w:r w:rsidRPr="006A43B0">
        <w:rPr>
          <w:rFonts w:ascii="Arial" w:eastAsia="Calibri" w:hAnsi="Arial" w:cs="Arial"/>
          <w:sz w:val="24"/>
          <w:szCs w:val="24"/>
          <w:lang w:val="es-ES" w:eastAsia="pt-BR"/>
        </w:rPr>
        <w:t xml:space="preserve">WEBER, M. </w:t>
      </w:r>
      <w:proofErr w:type="spellStart"/>
      <w:r w:rsidRPr="006A43B0">
        <w:rPr>
          <w:rFonts w:ascii="Arial" w:eastAsia="Calibri" w:hAnsi="Arial" w:cs="Arial"/>
          <w:i/>
          <w:iCs/>
          <w:sz w:val="24"/>
          <w:szCs w:val="24"/>
          <w:lang w:val="es-ES" w:eastAsia="pt-BR"/>
        </w:rPr>
        <w:t>Biografia</w:t>
      </w:r>
      <w:proofErr w:type="spellEnd"/>
      <w:r w:rsidRPr="006A43B0">
        <w:rPr>
          <w:rFonts w:ascii="Arial" w:eastAsia="Calibri" w:hAnsi="Arial" w:cs="Arial"/>
          <w:i/>
          <w:iCs/>
          <w:sz w:val="24"/>
          <w:szCs w:val="24"/>
          <w:lang w:val="es-ES" w:eastAsia="pt-BR"/>
        </w:rPr>
        <w:t xml:space="preserve"> de Max Weber</w:t>
      </w:r>
      <w:r w:rsidRPr="006A43B0">
        <w:rPr>
          <w:rFonts w:ascii="Arial" w:eastAsia="Calibri" w:hAnsi="Arial" w:cs="Arial"/>
          <w:b/>
          <w:bCs/>
          <w:sz w:val="24"/>
          <w:szCs w:val="24"/>
          <w:lang w:val="es-ES" w:eastAsia="pt-BR"/>
        </w:rPr>
        <w:t>.</w:t>
      </w:r>
      <w:r w:rsidRPr="006A43B0">
        <w:rPr>
          <w:rFonts w:ascii="Arial" w:eastAsia="Calibri" w:hAnsi="Arial" w:cs="Arial"/>
          <w:sz w:val="24"/>
          <w:szCs w:val="24"/>
          <w:lang w:val="es-ES" w:eastAsia="pt-BR"/>
        </w:rPr>
        <w:t xml:space="preserve"> México</w:t>
      </w:r>
      <w:r w:rsidR="00C73535" w:rsidRPr="006A43B0">
        <w:rPr>
          <w:rFonts w:ascii="Arial" w:eastAsia="Calibri" w:hAnsi="Arial" w:cs="Arial"/>
          <w:sz w:val="24"/>
          <w:szCs w:val="24"/>
          <w:lang w:val="es-ES" w:eastAsia="pt-BR"/>
        </w:rPr>
        <w:t>:</w:t>
      </w:r>
      <w:r w:rsidRPr="006A43B0">
        <w:rPr>
          <w:rFonts w:ascii="Arial" w:eastAsia="Calibri" w:hAnsi="Arial" w:cs="Arial"/>
          <w:sz w:val="24"/>
          <w:szCs w:val="24"/>
          <w:lang w:val="es-ES" w:eastAsia="pt-BR"/>
        </w:rPr>
        <w:t xml:space="preserve"> Fondo de Cultura </w:t>
      </w:r>
      <w:proofErr w:type="spellStart"/>
      <w:r w:rsidRPr="006A43B0">
        <w:rPr>
          <w:rFonts w:ascii="Arial" w:eastAsia="Calibri" w:hAnsi="Arial" w:cs="Arial"/>
          <w:sz w:val="24"/>
          <w:szCs w:val="24"/>
          <w:lang w:val="es-ES" w:eastAsia="pt-BR"/>
        </w:rPr>
        <w:t>Econômica</w:t>
      </w:r>
      <w:proofErr w:type="spellEnd"/>
      <w:r w:rsidRPr="006A43B0">
        <w:rPr>
          <w:rFonts w:ascii="Arial" w:eastAsia="Calibri" w:hAnsi="Arial" w:cs="Arial"/>
          <w:sz w:val="24"/>
          <w:szCs w:val="24"/>
          <w:lang w:val="es-ES" w:eastAsia="pt-BR"/>
        </w:rPr>
        <w:t>, 1997.</w:t>
      </w:r>
    </w:p>
    <w:p w14:paraId="0062B9C4" w14:textId="625AF4A3" w:rsidR="00D315A2" w:rsidRPr="000832CC" w:rsidRDefault="00D315A2" w:rsidP="00C7353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Calibri" w:hAnsi="Arial" w:cs="Arial"/>
          <w:sz w:val="24"/>
          <w:szCs w:val="24"/>
          <w:lang w:eastAsia="pt-BR"/>
        </w:rPr>
      </w:pP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Weber, M. </w:t>
      </w:r>
      <w:r w:rsidRPr="00C73535">
        <w:rPr>
          <w:rFonts w:ascii="Arial" w:eastAsia="Calibri" w:hAnsi="Arial" w:cs="Arial"/>
          <w:i/>
          <w:iCs/>
          <w:sz w:val="24"/>
          <w:szCs w:val="24"/>
          <w:lang w:eastAsia="pt-BR"/>
        </w:rPr>
        <w:t>Conceitos sociológicos fundamentais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 xml:space="preserve">. </w:t>
      </w:r>
      <w:proofErr w:type="spellStart"/>
      <w:r w:rsidR="00C73535" w:rsidRPr="000832CC">
        <w:rPr>
          <w:rFonts w:ascii="Arial" w:eastAsia="Calibri" w:hAnsi="Arial" w:cs="Arial"/>
          <w:sz w:val="24"/>
          <w:szCs w:val="24"/>
          <w:lang w:eastAsia="pt-BR"/>
        </w:rPr>
        <w:t>Covilhã</w:t>
      </w:r>
      <w:proofErr w:type="spellEnd"/>
      <w:r w:rsidR="00C73535">
        <w:rPr>
          <w:rFonts w:ascii="Arial" w:eastAsia="Calibri" w:hAnsi="Arial" w:cs="Arial"/>
          <w:sz w:val="24"/>
          <w:szCs w:val="24"/>
          <w:lang w:eastAsia="pt-BR"/>
        </w:rPr>
        <w:t xml:space="preserve">: </w:t>
      </w:r>
      <w:r w:rsidRPr="000832CC">
        <w:rPr>
          <w:rFonts w:ascii="Arial" w:eastAsia="Calibri" w:hAnsi="Arial" w:cs="Arial"/>
          <w:sz w:val="24"/>
          <w:szCs w:val="24"/>
          <w:lang w:eastAsia="pt-BR"/>
        </w:rPr>
        <w:t>Universidade da Beira Interior, 2010</w:t>
      </w:r>
      <w:r w:rsidR="00C73535">
        <w:rPr>
          <w:rFonts w:ascii="Arial" w:eastAsia="Calibri" w:hAnsi="Arial" w:cs="Arial"/>
          <w:sz w:val="24"/>
          <w:szCs w:val="24"/>
          <w:lang w:eastAsia="pt-BR"/>
        </w:rPr>
        <w:t>.</w:t>
      </w:r>
    </w:p>
    <w:p w14:paraId="2D9BFC46" w14:textId="5F51AB6C" w:rsidR="00B831BC" w:rsidRPr="00B831BC" w:rsidRDefault="00B831BC" w:rsidP="00B831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Enviado</w:t>
      </w:r>
      <w:r w:rsidR="00535B0A">
        <w:rPr>
          <w:rFonts w:ascii="Arial" w:hAnsi="Arial" w:cs="Arial"/>
          <w:sz w:val="20"/>
          <w:szCs w:val="20"/>
        </w:rPr>
        <w:t xml:space="preserve"> em: </w:t>
      </w:r>
      <w:r w:rsidR="001B0D80">
        <w:rPr>
          <w:rFonts w:ascii="Arial" w:hAnsi="Arial" w:cs="Arial"/>
          <w:sz w:val="20"/>
          <w:szCs w:val="20"/>
        </w:rPr>
        <w:t>11/08/2023</w:t>
      </w:r>
    </w:p>
    <w:sectPr w:rsidR="00B831BC" w:rsidRPr="00B831BC" w:rsidSect="00BD1CA1">
      <w:headerReference w:type="default" r:id="rId8"/>
      <w:footerReference w:type="default" r:id="rId9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AEFB" w14:textId="77777777" w:rsidR="00A01C12" w:rsidRDefault="00A01C12" w:rsidP="00D315A2">
      <w:pPr>
        <w:spacing w:after="0" w:line="240" w:lineRule="auto"/>
      </w:pPr>
      <w:r>
        <w:separator/>
      </w:r>
    </w:p>
  </w:endnote>
  <w:endnote w:type="continuationSeparator" w:id="0">
    <w:p w14:paraId="5FD1F992" w14:textId="77777777" w:rsidR="00A01C12" w:rsidRDefault="00A01C12" w:rsidP="00D3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AA47" w14:textId="68A4196F" w:rsidR="00CE4113" w:rsidRDefault="00CE4113" w:rsidP="00CE4113">
    <w:pPr>
      <w:pBdr>
        <w:top w:val="single" w:sz="24" w:space="1" w:color="622423"/>
      </w:pBdr>
      <w:tabs>
        <w:tab w:val="center" w:pos="4252"/>
        <w:tab w:val="right" w:pos="8504"/>
        <w:tab w:val="left" w:pos="7518"/>
      </w:tabs>
      <w:rPr>
        <w:rFonts w:ascii="Arial" w:hAnsi="Arial" w:cs="Arial"/>
        <w:color w:val="000000"/>
        <w:szCs w:val="20"/>
      </w:rPr>
    </w:pPr>
    <w:r w:rsidRPr="00CE4113">
      <w:rPr>
        <w:rFonts w:ascii="Arial" w:hAnsi="Arial" w:cs="Arial"/>
        <w:color w:val="000000"/>
        <w:szCs w:val="20"/>
      </w:rPr>
      <w:t>Revista Educação Online, Rio de Janeiro, v. 19, n.46, maio-/ago. 2024, p. 1-</w:t>
    </w:r>
    <w:r w:rsidR="00D21639">
      <w:rPr>
        <w:rFonts w:ascii="Arial" w:hAnsi="Arial" w:cs="Arial"/>
        <w:color w:val="000000"/>
        <w:szCs w:val="20"/>
      </w:rPr>
      <w:t>15</w:t>
    </w:r>
  </w:p>
  <w:p w14:paraId="68C4D2A8" w14:textId="0AF77A35" w:rsidR="000C006A" w:rsidRDefault="000C006A">
    <w:pPr>
      <w:pStyle w:val="Rodap"/>
      <w:jc w:val="right"/>
    </w:pPr>
  </w:p>
  <w:p w14:paraId="61D25511" w14:textId="77777777" w:rsidR="000C006A" w:rsidRDefault="000C00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95FB" w14:textId="77777777" w:rsidR="00A01C12" w:rsidRDefault="00A01C12" w:rsidP="00D315A2">
      <w:pPr>
        <w:spacing w:after="0" w:line="240" w:lineRule="auto"/>
      </w:pPr>
      <w:r>
        <w:separator/>
      </w:r>
    </w:p>
  </w:footnote>
  <w:footnote w:type="continuationSeparator" w:id="0">
    <w:p w14:paraId="02DF7BB2" w14:textId="77777777" w:rsidR="00A01C12" w:rsidRDefault="00A01C12" w:rsidP="00D315A2">
      <w:pPr>
        <w:spacing w:after="0" w:line="240" w:lineRule="auto"/>
      </w:pPr>
      <w:r>
        <w:continuationSeparator/>
      </w:r>
    </w:p>
  </w:footnote>
  <w:footnote w:id="1">
    <w:p w14:paraId="02212A6D" w14:textId="74194F65" w:rsidR="00D315A2" w:rsidRDefault="00D315A2" w:rsidP="00D315A2">
      <w:pPr>
        <w:pStyle w:val="Textodenotaderodap"/>
        <w:jc w:val="both"/>
      </w:pPr>
      <w:r w:rsidRPr="00D315A2">
        <w:rPr>
          <w:rStyle w:val="Refdenotaderodap"/>
          <w:rFonts w:ascii="Arial" w:hAnsi="Arial" w:cs="Arial"/>
        </w:rPr>
        <w:footnoteRef/>
      </w:r>
      <w:r w:rsidRPr="00D315A2">
        <w:rPr>
          <w:rFonts w:ascii="Arial" w:hAnsi="Arial" w:cs="Arial"/>
        </w:rPr>
        <w:t xml:space="preserve"> O trabalho é fruto de projeto de pesquisa desenvolvido desde 2020, na </w:t>
      </w:r>
      <w:r w:rsidR="00D7688B" w:rsidRPr="00D315A2">
        <w:rPr>
          <w:rFonts w:ascii="Arial" w:hAnsi="Arial" w:cs="Arial"/>
        </w:rPr>
        <w:t>Unioeste</w:t>
      </w:r>
      <w:r w:rsidRPr="00D315A2">
        <w:rPr>
          <w:rFonts w:ascii="Arial" w:hAnsi="Arial" w:cs="Arial"/>
        </w:rPr>
        <w:t xml:space="preserve">, e que levou/leva em consideração a </w:t>
      </w:r>
      <w:r w:rsidR="00D7688B" w:rsidRPr="00D315A2">
        <w:rPr>
          <w:rFonts w:ascii="Arial" w:hAnsi="Arial" w:cs="Arial"/>
        </w:rPr>
        <w:t xml:space="preserve">sociologia e a sociologia da educação </w:t>
      </w:r>
      <w:r w:rsidRPr="00D315A2">
        <w:rPr>
          <w:rFonts w:ascii="Arial" w:hAnsi="Arial" w:cs="Arial"/>
        </w:rPr>
        <w:t xml:space="preserve">desenvolvidas pelos clássicos da </w:t>
      </w:r>
      <w:r w:rsidR="00D7688B" w:rsidRPr="00D315A2">
        <w:rPr>
          <w:rFonts w:ascii="Arial" w:hAnsi="Arial" w:cs="Arial"/>
        </w:rPr>
        <w:t>sociologia</w:t>
      </w:r>
      <w:r w:rsidRPr="00D315A2">
        <w:rPr>
          <w:rFonts w:ascii="Arial" w:hAnsi="Arial" w:cs="Arial"/>
        </w:rPr>
        <w:t>: Emile Durkheim, Karl Marx, Max Weber. Tal trabalho, em fase de conclusão, resultou na publicação de três volumes, publicados pelo Clube de Autores, contendo a perspectiva sociológica de cada autor. Da mesma forma, o trabalho resultou na publicação, feita enquanto 2ª edição, por parte da Editora da Unioeste (</w:t>
      </w:r>
      <w:proofErr w:type="spellStart"/>
      <w:r w:rsidR="00D7688B" w:rsidRPr="00D315A2">
        <w:rPr>
          <w:rFonts w:ascii="Arial" w:hAnsi="Arial" w:cs="Arial"/>
        </w:rPr>
        <w:t>Edunioeste</w:t>
      </w:r>
      <w:proofErr w:type="spellEnd"/>
      <w:r w:rsidRPr="00D315A2">
        <w:rPr>
          <w:rFonts w:ascii="Arial" w:hAnsi="Arial" w:cs="Arial"/>
        </w:rPr>
        <w:t xml:space="preserve">), da teoria sociológica e da sociologia da educação de Emile Durkheim. Serão publicados, ainda pela </w:t>
      </w:r>
      <w:proofErr w:type="spellStart"/>
      <w:r w:rsidR="00D7688B" w:rsidRPr="00D315A2">
        <w:rPr>
          <w:rFonts w:ascii="Arial" w:hAnsi="Arial" w:cs="Arial"/>
        </w:rPr>
        <w:t>Edunioeste</w:t>
      </w:r>
      <w:proofErr w:type="spellEnd"/>
      <w:r w:rsidRPr="00D315A2">
        <w:rPr>
          <w:rFonts w:ascii="Arial" w:hAnsi="Arial" w:cs="Arial"/>
        </w:rPr>
        <w:t xml:space="preserve">, também como 2ª edição, os volumes 2 e 3, correspondentes às teorias sociológicas e da </w:t>
      </w:r>
      <w:r w:rsidR="00D7688B" w:rsidRPr="00D315A2">
        <w:rPr>
          <w:rFonts w:ascii="Arial" w:hAnsi="Arial" w:cs="Arial"/>
        </w:rPr>
        <w:t xml:space="preserve">sociologia da educação </w:t>
      </w:r>
      <w:r w:rsidRPr="00D315A2">
        <w:rPr>
          <w:rFonts w:ascii="Arial" w:hAnsi="Arial" w:cs="Arial"/>
        </w:rPr>
        <w:t>de Karl Marx e de Max Weber.</w:t>
      </w:r>
    </w:p>
  </w:footnote>
  <w:footnote w:id="2">
    <w:p w14:paraId="4D653A37" w14:textId="77777777" w:rsidR="00D315A2" w:rsidRPr="00D315A2" w:rsidRDefault="00D315A2" w:rsidP="00D315A2">
      <w:pPr>
        <w:pStyle w:val="Textodenotaderodap"/>
        <w:jc w:val="both"/>
        <w:rPr>
          <w:rFonts w:ascii="Arial" w:hAnsi="Arial" w:cs="Arial"/>
        </w:rPr>
      </w:pPr>
      <w:r w:rsidRPr="00D315A2">
        <w:rPr>
          <w:rStyle w:val="Refdenotaderodap"/>
          <w:rFonts w:ascii="Arial" w:hAnsi="Arial" w:cs="Arial"/>
        </w:rPr>
        <w:footnoteRef/>
      </w:r>
      <w:r w:rsidRPr="00D315A2">
        <w:rPr>
          <w:rFonts w:ascii="Arial" w:hAnsi="Arial" w:cs="Arial"/>
        </w:rPr>
        <w:t xml:space="preserve"> Associação Internacional dos Trabalhadores, também conhecida como Primeira Internacional ou simplesmente Internacional, foi uma organização internacional fundada na década de 60 do século XIX.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140788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6D0C25F0" w14:textId="4D91B55F" w:rsidR="00C419DE" w:rsidRPr="00D21639" w:rsidRDefault="00C419DE">
        <w:pPr>
          <w:pStyle w:val="Cabealho"/>
          <w:jc w:val="right"/>
          <w:rPr>
            <w:rFonts w:ascii="Arial" w:hAnsi="Arial" w:cs="Arial"/>
          </w:rPr>
        </w:pPr>
        <w:r w:rsidRPr="00D21639">
          <w:rPr>
            <w:rFonts w:ascii="Arial" w:hAnsi="Arial" w:cs="Arial"/>
          </w:rPr>
          <w:fldChar w:fldCharType="begin"/>
        </w:r>
        <w:r w:rsidRPr="00D21639">
          <w:rPr>
            <w:rFonts w:ascii="Arial" w:hAnsi="Arial" w:cs="Arial"/>
          </w:rPr>
          <w:instrText>PAGE   \* MERGEFORMAT</w:instrText>
        </w:r>
        <w:r w:rsidRPr="00D21639">
          <w:rPr>
            <w:rFonts w:ascii="Arial" w:hAnsi="Arial" w:cs="Arial"/>
          </w:rPr>
          <w:fldChar w:fldCharType="separate"/>
        </w:r>
        <w:r w:rsidRPr="00D21639">
          <w:rPr>
            <w:rFonts w:ascii="Arial" w:hAnsi="Arial" w:cs="Arial"/>
          </w:rPr>
          <w:t>2</w:t>
        </w:r>
        <w:r w:rsidRPr="00D21639">
          <w:rPr>
            <w:rFonts w:ascii="Arial" w:hAnsi="Arial" w:cs="Arial"/>
          </w:rPr>
          <w:fldChar w:fldCharType="end"/>
        </w:r>
      </w:p>
    </w:sdtContent>
  </w:sdt>
  <w:p w14:paraId="1C42F3FC" w14:textId="77777777" w:rsidR="000C006A" w:rsidRDefault="000C006A" w:rsidP="00E443AF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035D1"/>
    <w:multiLevelType w:val="hybridMultilevel"/>
    <w:tmpl w:val="377E58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69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A2"/>
    <w:rsid w:val="00005082"/>
    <w:rsid w:val="00060312"/>
    <w:rsid w:val="000756E9"/>
    <w:rsid w:val="00076572"/>
    <w:rsid w:val="000832CC"/>
    <w:rsid w:val="000C006A"/>
    <w:rsid w:val="001263D0"/>
    <w:rsid w:val="00162FF0"/>
    <w:rsid w:val="001B0D80"/>
    <w:rsid w:val="001F62F5"/>
    <w:rsid w:val="00213628"/>
    <w:rsid w:val="0024554D"/>
    <w:rsid w:val="00310165"/>
    <w:rsid w:val="003A2CAD"/>
    <w:rsid w:val="003A72D9"/>
    <w:rsid w:val="003E33F0"/>
    <w:rsid w:val="003F6198"/>
    <w:rsid w:val="004232AF"/>
    <w:rsid w:val="0043335C"/>
    <w:rsid w:val="00436EE1"/>
    <w:rsid w:val="004628DE"/>
    <w:rsid w:val="0048615F"/>
    <w:rsid w:val="004D054C"/>
    <w:rsid w:val="00517EAD"/>
    <w:rsid w:val="00535B0A"/>
    <w:rsid w:val="005668D4"/>
    <w:rsid w:val="00570F3D"/>
    <w:rsid w:val="00587E44"/>
    <w:rsid w:val="005C5246"/>
    <w:rsid w:val="005D665E"/>
    <w:rsid w:val="0060127C"/>
    <w:rsid w:val="00617925"/>
    <w:rsid w:val="00631D3A"/>
    <w:rsid w:val="00641094"/>
    <w:rsid w:val="00660482"/>
    <w:rsid w:val="006672E2"/>
    <w:rsid w:val="006724B6"/>
    <w:rsid w:val="006A43B0"/>
    <w:rsid w:val="006B4F6A"/>
    <w:rsid w:val="0071707F"/>
    <w:rsid w:val="0073285D"/>
    <w:rsid w:val="007C6B7B"/>
    <w:rsid w:val="008106F5"/>
    <w:rsid w:val="00841E63"/>
    <w:rsid w:val="008812AD"/>
    <w:rsid w:val="008A7DFF"/>
    <w:rsid w:val="008B1003"/>
    <w:rsid w:val="008C1F59"/>
    <w:rsid w:val="008F1FED"/>
    <w:rsid w:val="008F4C77"/>
    <w:rsid w:val="00902A4A"/>
    <w:rsid w:val="00920273"/>
    <w:rsid w:val="00950A90"/>
    <w:rsid w:val="00993684"/>
    <w:rsid w:val="009D6FCC"/>
    <w:rsid w:val="00A01C12"/>
    <w:rsid w:val="00A17BB5"/>
    <w:rsid w:val="00A407EF"/>
    <w:rsid w:val="00A5097F"/>
    <w:rsid w:val="00A576CA"/>
    <w:rsid w:val="00AB3D87"/>
    <w:rsid w:val="00AB4E2B"/>
    <w:rsid w:val="00AC3BE6"/>
    <w:rsid w:val="00AE1D8B"/>
    <w:rsid w:val="00AE5E75"/>
    <w:rsid w:val="00B462A5"/>
    <w:rsid w:val="00B60E94"/>
    <w:rsid w:val="00B831BC"/>
    <w:rsid w:val="00BD1CA1"/>
    <w:rsid w:val="00BD3A7A"/>
    <w:rsid w:val="00C22517"/>
    <w:rsid w:val="00C30E1A"/>
    <w:rsid w:val="00C419DE"/>
    <w:rsid w:val="00C53A7A"/>
    <w:rsid w:val="00C73535"/>
    <w:rsid w:val="00C860E0"/>
    <w:rsid w:val="00CA785D"/>
    <w:rsid w:val="00CB7772"/>
    <w:rsid w:val="00CE0CC0"/>
    <w:rsid w:val="00CE4113"/>
    <w:rsid w:val="00D21639"/>
    <w:rsid w:val="00D315A2"/>
    <w:rsid w:val="00D36491"/>
    <w:rsid w:val="00D5011B"/>
    <w:rsid w:val="00D7688B"/>
    <w:rsid w:val="00D947F5"/>
    <w:rsid w:val="00DC327F"/>
    <w:rsid w:val="00E13211"/>
    <w:rsid w:val="00E40545"/>
    <w:rsid w:val="00E7051E"/>
    <w:rsid w:val="00E711F0"/>
    <w:rsid w:val="00ED6371"/>
    <w:rsid w:val="00F15C49"/>
    <w:rsid w:val="00F332C2"/>
    <w:rsid w:val="00F336DA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85A5"/>
  <w15:docId w15:val="{C883556B-6F31-4E1D-A10D-BEFEA1B6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D315A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315A2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D315A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315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315A2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15A2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D315A2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D315A2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672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672E2"/>
    <w:rPr>
      <w:rFonts w:ascii="Consolas" w:hAnsi="Consola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76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0DCB-9F5E-49AF-93A1-6DACFE95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5341</Words>
  <Characters>28844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Dayse Arosa</cp:lastModifiedBy>
  <cp:revision>11</cp:revision>
  <dcterms:created xsi:type="dcterms:W3CDTF">2024-07-11T19:33:00Z</dcterms:created>
  <dcterms:modified xsi:type="dcterms:W3CDTF">2024-07-12T13:41:00Z</dcterms:modified>
</cp:coreProperties>
</file>